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3EA4">
      <w:pPr>
        <w:spacing w:line="300" w:lineRule="exact"/>
        <w:rPr>
          <w:rFonts w:ascii="Times New Roman" w:hAnsi="Times New Roman" w:eastAsia="黑体" w:cs="Times New Roman"/>
          <w:sz w:val="32"/>
          <w:szCs w:val="32"/>
        </w:rPr>
      </w:pPr>
    </w:p>
    <w:p w14:paraId="3344D5BF">
      <w:pPr>
        <w:spacing w:line="300" w:lineRule="exact"/>
        <w:rPr>
          <w:rFonts w:ascii="Times New Roman" w:hAnsi="Times New Roman" w:eastAsia="黑体" w:cs="Times New Roman"/>
          <w:sz w:val="32"/>
          <w:szCs w:val="32"/>
        </w:rPr>
      </w:pPr>
      <w:r>
        <w:rPr>
          <w:rFonts w:ascii="Times New Roman" w:hAnsi="Times New Roman" w:eastAsia="黑体" w:cs="Times New Roman"/>
          <w:sz w:val="32"/>
          <w:szCs w:val="32"/>
        </w:rPr>
        <w:t>附件3</w:t>
      </w:r>
    </w:p>
    <w:p w14:paraId="72C8D4C1">
      <w:pPr>
        <w:pStyle w:val="2"/>
        <w:rPr>
          <w:rFonts w:ascii="Times New Roman" w:hAnsi="Times New Roman" w:eastAsia="仿宋_GB2312" w:cs="Times New Roman"/>
          <w:color w:val="000000"/>
          <w:kern w:val="0"/>
          <w:sz w:val="32"/>
          <w:szCs w:val="32"/>
          <w:lang w:bidi="ar"/>
        </w:rPr>
      </w:pPr>
    </w:p>
    <w:p w14:paraId="1D96DE2F">
      <w:pPr>
        <w:rPr>
          <w:rFonts w:ascii="Times New Roman" w:hAnsi="Times New Roman" w:cs="Times New Roman"/>
        </w:rPr>
      </w:pPr>
    </w:p>
    <w:p w14:paraId="3FD68478">
      <w:pPr>
        <w:widowControl/>
        <w:jc w:val="center"/>
        <w:rPr>
          <w:rFonts w:ascii="Times New Roman" w:hAnsi="Times New Roman" w:eastAsia="黑体" w:cs="Times New Roman"/>
          <w:color w:val="000000"/>
          <w:kern w:val="0"/>
          <w:sz w:val="41"/>
          <w:szCs w:val="41"/>
          <w:lang w:bidi="ar"/>
        </w:rPr>
      </w:pPr>
      <w:r>
        <w:rPr>
          <w:rFonts w:ascii="Times New Roman" w:hAnsi="Times New Roman" w:eastAsia="黑体" w:cs="Times New Roman"/>
          <w:color w:val="000000"/>
          <w:kern w:val="0"/>
          <w:sz w:val="41"/>
          <w:szCs w:val="41"/>
          <w:lang w:bidi="ar"/>
        </w:rPr>
        <w:t>项目支出绩效评价报告</w:t>
      </w:r>
    </w:p>
    <w:p w14:paraId="23A4CFCE">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D1FD0BC">
      <w:pPr>
        <w:widowControl/>
        <w:jc w:val="left"/>
        <w:rPr>
          <w:rFonts w:ascii="Times New Roman" w:hAnsi="Times New Roman" w:eastAsia="黑体" w:cs="Times New Roman"/>
          <w:color w:val="000000"/>
          <w:kern w:val="0"/>
          <w:sz w:val="36"/>
          <w:szCs w:val="36"/>
          <w:lang w:bidi="ar"/>
        </w:rPr>
      </w:pPr>
    </w:p>
    <w:p w14:paraId="18978402">
      <w:pPr>
        <w:widowControl/>
        <w:jc w:val="left"/>
        <w:rPr>
          <w:rFonts w:ascii="Times New Roman" w:hAnsi="Times New Roman" w:eastAsia="黑体" w:cs="Times New Roman"/>
          <w:color w:val="000000"/>
          <w:kern w:val="0"/>
          <w:sz w:val="36"/>
          <w:szCs w:val="36"/>
          <w:lang w:bidi="ar"/>
        </w:rPr>
      </w:pPr>
    </w:p>
    <w:p w14:paraId="07AFEDB0">
      <w:pPr>
        <w:widowControl/>
        <w:jc w:val="left"/>
        <w:rPr>
          <w:rFonts w:ascii="Times New Roman" w:hAnsi="Times New Roman" w:eastAsia="黑体" w:cs="Times New Roman"/>
          <w:color w:val="000000"/>
          <w:kern w:val="0"/>
          <w:sz w:val="36"/>
          <w:szCs w:val="36"/>
          <w:lang w:bidi="ar"/>
        </w:rPr>
      </w:pPr>
    </w:p>
    <w:p w14:paraId="033E2BD1">
      <w:pPr>
        <w:widowControl/>
        <w:jc w:val="left"/>
        <w:rPr>
          <w:rFonts w:ascii="Times New Roman" w:hAnsi="Times New Roman" w:eastAsia="黑体" w:cs="Times New Roman"/>
          <w:color w:val="000000"/>
          <w:kern w:val="0"/>
          <w:sz w:val="36"/>
          <w:szCs w:val="36"/>
          <w:lang w:bidi="ar"/>
        </w:rPr>
      </w:pPr>
    </w:p>
    <w:p w14:paraId="0323B138">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项目名称：</w:t>
      </w:r>
      <w:r>
        <w:rPr>
          <w:rFonts w:hint="eastAsia" w:ascii="Times New Roman" w:hAnsi="Times New Roman" w:eastAsia="黑体" w:cs="Times New Roman"/>
          <w:color w:val="000000"/>
          <w:kern w:val="0"/>
          <w:sz w:val="36"/>
          <w:szCs w:val="36"/>
          <w:u w:val="single"/>
          <w:lang w:bidi="ar"/>
        </w:rPr>
        <w:t>农民社区管理补助经费</w:t>
      </w:r>
      <w:r>
        <w:rPr>
          <w:rFonts w:ascii="Times New Roman" w:hAnsi="Times New Roman" w:eastAsia="黑体" w:cs="Times New Roman"/>
          <w:color w:val="000000"/>
          <w:kern w:val="0"/>
          <w:sz w:val="36"/>
          <w:szCs w:val="36"/>
          <w:lang w:bidi="ar"/>
        </w:rPr>
        <w:t xml:space="preserve"> </w:t>
      </w:r>
    </w:p>
    <w:p w14:paraId="0B525EF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项目单位：</w:t>
      </w:r>
      <w:r>
        <w:rPr>
          <w:rFonts w:hint="eastAsia" w:ascii="Times New Roman" w:hAnsi="Times New Roman" w:eastAsia="黑体" w:cs="Times New Roman"/>
          <w:color w:val="000000"/>
          <w:kern w:val="0"/>
          <w:sz w:val="36"/>
          <w:szCs w:val="36"/>
          <w:u w:val="single"/>
          <w:lang w:bidi="ar"/>
        </w:rPr>
        <w:t xml:space="preserve"> </w:t>
      </w:r>
      <w:r>
        <w:rPr>
          <w:rFonts w:ascii="Times New Roman" w:hAnsi="Times New Roman" w:eastAsia="黑体" w:cs="Times New Roman"/>
          <w:color w:val="000000"/>
          <w:kern w:val="0"/>
          <w:sz w:val="36"/>
          <w:szCs w:val="36"/>
          <w:u w:val="single"/>
          <w:lang w:bidi="ar"/>
        </w:rPr>
        <w:t xml:space="preserve">     </w:t>
      </w:r>
      <w:r>
        <w:rPr>
          <w:rFonts w:hint="eastAsia" w:ascii="Times New Roman" w:hAnsi="Times New Roman" w:eastAsia="黑体" w:cs="Times New Roman"/>
          <w:color w:val="000000"/>
          <w:kern w:val="0"/>
          <w:sz w:val="36"/>
          <w:szCs w:val="36"/>
          <w:u w:val="single"/>
          <w:lang w:bidi="ar"/>
        </w:rPr>
        <w:t>政务中心</w:t>
      </w:r>
      <w:r>
        <w:rPr>
          <w:rFonts w:hint="eastAsia" w:ascii="Times New Roman" w:hAnsi="Times New Roman" w:eastAsia="黑体" w:cs="Times New Roman"/>
          <w:color w:val="000000"/>
          <w:kern w:val="0"/>
          <w:sz w:val="36"/>
          <w:szCs w:val="36"/>
          <w:u w:val="single"/>
          <w:lang w:bidi="ar"/>
        </w:rPr>
        <w:tab/>
      </w:r>
      <w:r>
        <w:rPr>
          <w:rFonts w:hint="eastAsia" w:ascii="Times New Roman" w:hAnsi="Times New Roman" w:eastAsia="黑体" w:cs="Times New Roman"/>
          <w:color w:val="000000"/>
          <w:kern w:val="0"/>
          <w:sz w:val="36"/>
          <w:szCs w:val="36"/>
          <w:u w:val="single"/>
          <w:lang w:bidi="ar"/>
        </w:rPr>
        <w:tab/>
      </w:r>
      <w:r>
        <w:rPr>
          <w:rFonts w:ascii="Times New Roman" w:hAnsi="Times New Roman" w:eastAsia="黑体" w:cs="Times New Roman"/>
          <w:color w:val="000000"/>
          <w:kern w:val="0"/>
          <w:sz w:val="36"/>
          <w:szCs w:val="36"/>
          <w:u w:val="single"/>
          <w:lang w:bidi="ar"/>
        </w:rPr>
        <w:t xml:space="preserve"> </w:t>
      </w:r>
    </w:p>
    <w:p w14:paraId="72127F0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主管部门：</w:t>
      </w:r>
      <w:r>
        <w:rPr>
          <w:rFonts w:hint="eastAsia" w:ascii="Times New Roman" w:hAnsi="Times New Roman" w:eastAsia="黑体" w:cs="Times New Roman"/>
          <w:color w:val="000000"/>
          <w:kern w:val="0"/>
          <w:sz w:val="36"/>
          <w:szCs w:val="36"/>
          <w:u w:val="single"/>
          <w:lang w:bidi="ar"/>
        </w:rPr>
        <w:t>武汉东湖新技术开发区九峰街道办事处</w:t>
      </w:r>
    </w:p>
    <w:p w14:paraId="4AA0C698">
      <w:pPr>
        <w:widowControl/>
        <w:jc w:val="left"/>
        <w:rPr>
          <w:rFonts w:ascii="Times New Roman" w:hAnsi="Times New Roman" w:eastAsia="黑体" w:cs="Times New Roman"/>
          <w:color w:val="000000"/>
          <w:kern w:val="0"/>
          <w:sz w:val="32"/>
          <w:szCs w:val="32"/>
          <w:lang w:bidi="ar"/>
        </w:rPr>
      </w:pPr>
    </w:p>
    <w:p w14:paraId="14EF97C1">
      <w:pPr>
        <w:widowControl/>
        <w:jc w:val="left"/>
        <w:rPr>
          <w:rFonts w:ascii="Times New Roman" w:hAnsi="Times New Roman" w:eastAsia="黑体" w:cs="Times New Roman"/>
          <w:color w:val="000000"/>
          <w:kern w:val="0"/>
          <w:sz w:val="32"/>
          <w:szCs w:val="32"/>
          <w:lang w:bidi="ar"/>
        </w:rPr>
      </w:pPr>
    </w:p>
    <w:p w14:paraId="469D751F">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w:t>
      </w:r>
      <w:r>
        <w:rPr>
          <w:rFonts w:ascii="Times New Roman" w:hAnsi="Times New Roman" w:eastAsia="黑体" w:cs="Times New Roman"/>
          <w:color w:val="000000"/>
          <w:kern w:val="0"/>
          <w:sz w:val="32"/>
          <w:szCs w:val="32"/>
          <w:lang w:bidi="ar"/>
        </w:rPr>
        <w:t>020年7月</w:t>
      </w:r>
    </w:p>
    <w:p w14:paraId="21A2EDF8">
      <w:pPr>
        <w:widowControl/>
        <w:jc w:val="left"/>
        <w:rPr>
          <w:rFonts w:ascii="Times New Roman" w:hAnsi="Times New Roman" w:eastAsia="黑体" w:cs="Times New Roman"/>
          <w:color w:val="000000"/>
          <w:kern w:val="0"/>
          <w:sz w:val="32"/>
          <w:szCs w:val="32"/>
          <w:lang w:bidi="ar"/>
        </w:rPr>
      </w:pPr>
    </w:p>
    <w:p w14:paraId="0290166B">
      <w:pPr>
        <w:pStyle w:val="2"/>
        <w:rPr>
          <w:rFonts w:ascii="Times New Roman" w:hAnsi="Times New Roman" w:eastAsia="黑体" w:cs="Times New Roman"/>
          <w:color w:val="000000"/>
          <w:kern w:val="0"/>
          <w:sz w:val="32"/>
          <w:szCs w:val="32"/>
          <w:lang w:bidi="ar"/>
        </w:rPr>
      </w:pPr>
    </w:p>
    <w:p w14:paraId="6CB8B9BF">
      <w:pPr>
        <w:rPr>
          <w:rFonts w:ascii="Times New Roman" w:hAnsi="Times New Roman" w:eastAsia="黑体" w:cs="Times New Roman"/>
          <w:color w:val="000000"/>
          <w:kern w:val="0"/>
          <w:sz w:val="32"/>
          <w:szCs w:val="32"/>
          <w:lang w:bidi="ar"/>
        </w:rPr>
      </w:pPr>
    </w:p>
    <w:p w14:paraId="05BABB0B">
      <w:pPr>
        <w:widowControl/>
        <w:jc w:val="left"/>
        <w:rPr>
          <w:rFonts w:ascii="Times New Roman" w:hAnsi="Times New Roman" w:eastAsia="黑体" w:cs="Times New Roman"/>
          <w:color w:val="000000"/>
          <w:kern w:val="0"/>
          <w:sz w:val="32"/>
          <w:szCs w:val="32"/>
          <w:lang w:bidi="ar"/>
        </w:rPr>
      </w:pPr>
    </w:p>
    <w:p w14:paraId="67A659B4">
      <w:pPr>
        <w:jc w:val="center"/>
        <w:rPr>
          <w:rFonts w:ascii="Times New Roman" w:hAnsi="Times New Roman" w:cs="Times New Roman"/>
          <w:szCs w:val="30"/>
        </w:rPr>
      </w:pPr>
    </w:p>
    <w:p w14:paraId="73CC3DE2">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一、基本情况</w:t>
      </w:r>
    </w:p>
    <w:p w14:paraId="3FAC57B1">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（一）项目概况。</w:t>
      </w:r>
    </w:p>
    <w:p w14:paraId="46B639E2">
      <w:pPr>
        <w:spacing w:line="600" w:lineRule="exact"/>
        <w:ind w:firstLine="640" w:firstLineChars="200"/>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.项目背景、主要内容及实施情况</w:t>
      </w:r>
    </w:p>
    <w:p w14:paraId="2B1DA855">
      <w:pPr>
        <w:ind w:firstLine="640" w:firstLineChars="200"/>
        <w:rPr>
          <w:rFonts w:ascii="仿宋" w:hAnsi="仿宋" w:eastAsia="仿宋"/>
          <w:sz w:val="32"/>
          <w:szCs w:val="32"/>
        </w:rPr>
      </w:pPr>
      <w:r>
        <w:rPr>
          <w:rFonts w:hint="eastAsia" w:ascii="仿宋" w:hAnsi="仿宋" w:eastAsia="仿宋"/>
          <w:sz w:val="32"/>
          <w:szCs w:val="32"/>
        </w:rPr>
        <w:t>九峰街道办事处2</w:t>
      </w:r>
      <w:r>
        <w:rPr>
          <w:rFonts w:ascii="仿宋" w:hAnsi="仿宋" w:eastAsia="仿宋"/>
          <w:sz w:val="32"/>
          <w:szCs w:val="32"/>
        </w:rPr>
        <w:t>019</w:t>
      </w:r>
      <w:r>
        <w:rPr>
          <w:rFonts w:hint="eastAsia" w:ascii="仿宋" w:hAnsi="仿宋" w:eastAsia="仿宋"/>
          <w:sz w:val="32"/>
          <w:szCs w:val="32"/>
        </w:rPr>
        <w:t>年完成星光里社区“五务合一”建设工程，开展还建社区公共部位、公共设备设施维保，建设同安里文化长廊、纳凉取暖点，完成明畅里党员群众服务中心电梯加装，推进景源里、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网上办件9700余件，全区排名靠前；繁荣社区文化，各类群众文艺团体达18支，文艺人员近900人，开展各类群众文化体育活动43场。九峰街、清和里社区分别被授予市级文明街道、文明社区称号。</w:t>
      </w:r>
    </w:p>
    <w:p w14:paraId="7D6EEBBA">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2.资金投入和使用情况等。</w:t>
      </w:r>
    </w:p>
    <w:p w14:paraId="0864465A">
      <w:pPr>
        <w:ind w:firstLine="640" w:firstLineChars="200"/>
        <w:rPr>
          <w:rFonts w:ascii="仿宋" w:hAnsi="仿宋" w:eastAsia="仿宋"/>
          <w:sz w:val="32"/>
          <w:szCs w:val="32"/>
        </w:rPr>
      </w:pPr>
      <w:r>
        <w:rPr>
          <w:rFonts w:hint="eastAsia" w:ascii="仿宋" w:hAnsi="仿宋" w:eastAsia="仿宋"/>
          <w:sz w:val="32"/>
          <w:szCs w:val="32"/>
        </w:rPr>
        <w:t>农民社区管理补助经费项目年初预算资金</w:t>
      </w:r>
      <w:r>
        <w:rPr>
          <w:rFonts w:ascii="仿宋" w:hAnsi="仿宋" w:eastAsia="仿宋"/>
          <w:sz w:val="32"/>
          <w:szCs w:val="32"/>
        </w:rPr>
        <w:t>210.00</w:t>
      </w:r>
      <w:r>
        <w:rPr>
          <w:rFonts w:hint="eastAsia" w:ascii="仿宋" w:hAnsi="仿宋" w:eastAsia="仿宋"/>
          <w:sz w:val="32"/>
          <w:szCs w:val="32"/>
        </w:rPr>
        <w:t>万元，追加后预算资金</w:t>
      </w:r>
      <w:r>
        <w:rPr>
          <w:rFonts w:ascii="仿宋" w:hAnsi="仿宋" w:eastAsia="仿宋"/>
          <w:sz w:val="32"/>
          <w:szCs w:val="32"/>
        </w:rPr>
        <w:t>316.14</w:t>
      </w:r>
      <w:r>
        <w:rPr>
          <w:rFonts w:hint="eastAsia" w:ascii="仿宋" w:hAnsi="仿宋" w:eastAsia="仿宋"/>
          <w:sz w:val="32"/>
          <w:szCs w:val="32"/>
        </w:rPr>
        <w:t>万元，全年执行数</w:t>
      </w:r>
      <w:r>
        <w:rPr>
          <w:rFonts w:ascii="仿宋" w:hAnsi="仿宋" w:eastAsia="仿宋"/>
          <w:sz w:val="32"/>
          <w:szCs w:val="32"/>
        </w:rPr>
        <w:t>315.99</w:t>
      </w:r>
      <w:r>
        <w:rPr>
          <w:rFonts w:hint="eastAsia" w:ascii="仿宋" w:hAnsi="仿宋" w:eastAsia="仿宋"/>
          <w:sz w:val="32"/>
          <w:szCs w:val="32"/>
        </w:rPr>
        <w:t>万元。</w:t>
      </w:r>
    </w:p>
    <w:p w14:paraId="23563CA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（二）项目绩效目标。包括总体目标和阶段性目标。</w:t>
      </w:r>
    </w:p>
    <w:p w14:paraId="0B388E8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总体目标：根据社区及居民需要，协助辖区各社区增设生活、出行、环保、绿化、节能、文体、宣传、教育等方面配套设施，及时有效的开展社区各项工作，提升社区居民生活质量，改善社区生活环境，确认社会稳定，建立良好的社区环境。</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3E62874C">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阶段性目标：社会工作者职业资格考试参考人数达标；农民社区管理补助经费按计划使用；星光里社区如期开办；同安里社区一期新建居民文化休闲场所一处及时完成；同安里社区二期新建居民文化休闲场所一处及时完成；明畅里社区二期社区配套用房增设电梯及时完成；王店社区三星苑化粪池环境改造及道路损毁维修及时完成；王店社区三星苑新建居民文化休闲凉亭一座及时完成；还建社区维保项目经费不超预算；提升社区居民生活质量，改善社区生活环境，确认社会稳定，建立良好的社区环境；“双评议”排名达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ascii="Times New Roman" w:hAnsi="Times New Roman" w:eastAsia="黑体" w:cs="Times New Roman"/>
          <w:color w:val="000000"/>
          <w:kern w:val="0"/>
          <w:sz w:val="32"/>
          <w:szCs w:val="32"/>
          <w:lang w:bidi="ar"/>
        </w:rPr>
        <w:t>二、绩效评价工作开展情况</w:t>
      </w:r>
    </w:p>
    <w:p w14:paraId="64ED4F44">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（一）绩效评价目的、对象和范围。</w:t>
      </w:r>
    </w:p>
    <w:p w14:paraId="6AD1FA85">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化预算管理改革，进一步加强九峰街道办事处农民社区管理补助经费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项目资金管理要求，设计合理的指标体系和评价标准，采取科学、规范的评价方法，采用定性及定量相结合的评价指标，对“农民社区管理补助经费”的决策、过程、产出和效果四个方面进行客观公正地评价。</w:t>
      </w:r>
    </w:p>
    <w:p w14:paraId="43A102A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（2）通过绩效评价为合理分配资金、优化支出提供依据，也为逐步建立“预算编制有目标，预算执行有监控，预算完成有评价，评价结果有反馈，反馈结果有应用”的绩效评价机制提供决策依据。</w:t>
      </w:r>
    </w:p>
    <w:p w14:paraId="1F389007">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（3）通过绩效评价总结前一年度项目实施的经验教训，为进一步加强“农民社区管理补助经费”管理，提高项目建设水平，发挥资金效益提供重要的参考依据</w:t>
      </w:r>
    </w:p>
    <w:p w14:paraId="7F06C9AD">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（二）绩效评价原则、评价指标体系（附表说明）、评价方法、评价标准等。</w:t>
      </w:r>
    </w:p>
    <w:p w14:paraId="6BEC21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评价依据</w:t>
      </w:r>
    </w:p>
    <w:p w14:paraId="0A745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（1）《中华人民共和国预算法》（</w:t>
      </w:r>
      <w:r>
        <w:rPr>
          <w:rFonts w:ascii="Times New Roman" w:hAnsi="Times New Roman" w:eastAsia="仿宋_GB2312" w:cs="Times New Roman"/>
          <w:sz w:val="32"/>
          <w:szCs w:val="32"/>
        </w:rPr>
        <w:t>2014年修订版）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 </w:t>
      </w:r>
    </w:p>
    <w:p w14:paraId="2B8303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关于印发《湖北省财政项目资金绩效评价操作指南》的通知（鄂财函[2014]376号）；</w:t>
      </w:r>
    </w:p>
    <w:p w14:paraId="5C3CCB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关于印发《预算绩效评价共性指标体系框架》的通知(财预[2015]53号)；</w:t>
      </w:r>
    </w:p>
    <w:p w14:paraId="236A82E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（4）《市财政局关于进一步加强预算绩效管理工作的通知》（武财绩[2015]465号）；</w:t>
      </w:r>
    </w:p>
    <w:p w14:paraId="482C912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（5）《省财政厅关于开展2017年省级财政支出绩效评价工作的通知》（鄂财函［2017］8号）；</w:t>
      </w:r>
    </w:p>
    <w:p w14:paraId="70C9C96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（6）关于贯彻落实《中共中央</w:t>
      </w:r>
      <w:r>
        <w:rPr>
          <w:rFonts w:ascii="Times New Roman" w:hAnsi="Times New Roman" w:eastAsia="仿宋_GB2312" w:cs="Times New Roman"/>
          <w:sz w:val="32"/>
          <w:szCs w:val="32"/>
        </w:rPr>
        <w:t xml:space="preserve"> 国务院关于</w:t>
      </w:r>
      <w:r>
        <w:rPr>
          <w:rFonts w:hint="eastAsia" w:ascii="Times New Roman" w:hAnsi="Times New Roman" w:eastAsia="仿宋_GB2312" w:cs="Times New Roman"/>
          <w:sz w:val="32"/>
          <w:szCs w:val="32"/>
        </w:rPr>
        <w:t>全面实施预算绩效管理的意见》的通知（财预〔</w:t>
      </w:r>
      <w:r>
        <w:rPr>
          <w:rFonts w:ascii="Times New Roman" w:hAnsi="Times New Roman" w:eastAsia="仿宋_GB2312" w:cs="Times New Roman"/>
          <w:sz w:val="32"/>
          <w:szCs w:val="32"/>
        </w:rPr>
        <w:t>2019〕167号</w:t>
      </w:r>
      <w:r>
        <w:rPr>
          <w:rFonts w:hint="eastAsia" w:ascii="Times New Roman" w:hAnsi="Times New Roman" w:eastAsia="仿宋_GB2312" w:cs="Times New Roman"/>
          <w:sz w:val="32"/>
          <w:szCs w:val="32"/>
        </w:rPr>
        <w:t>）；</w:t>
      </w:r>
    </w:p>
    <w:p w14:paraId="084069C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（7）财政部《项目支出绩效评价管理办法》（财预〔2020〕10 号）。</w:t>
      </w:r>
    </w:p>
    <w:p w14:paraId="116B0B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评价原则</w:t>
      </w:r>
    </w:p>
    <w:p w14:paraId="3D0BBF0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科学规范原则。我们将严格执行规定的程序，按照科学可行的要求，采用定量与定性分析相结合的方法，对“农民社区管理补助经费”项目进行绩效评价。同时在反映产出、效果等方面的末级明细指标细化、量化程度较高，降低评价人员的主观影响。</w:t>
      </w:r>
    </w:p>
    <w:p w14:paraId="06AD688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（2）公正公开原则。本次绩效评价符合真实、客观、公正的要求，依法公开并接受监督。</w:t>
      </w:r>
    </w:p>
    <w:p w14:paraId="458F16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（3）分级分类原则。本次绩效评价根据评价对象的特点分类组织实施。</w:t>
      </w:r>
    </w:p>
    <w:p w14:paraId="515E84B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（4）绩效相关原则。我们使用与绩效目标有直接联系，能够恰当反映目标实现程度的绩效评价指标。</w:t>
      </w:r>
    </w:p>
    <w:p w14:paraId="7E3F37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绩效指标体系设计原则</w:t>
      </w:r>
    </w:p>
    <w:p w14:paraId="55B4E63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本次绩效评价，我们遵循相关性原则、重要性原则、可比性原则、系统性原则、经济性原则。 </w:t>
      </w:r>
    </w:p>
    <w:p w14:paraId="17EFD65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（1）相关性原则：应当与绩效目标有直接联系，能够恰当反映目标的实现程度。</w:t>
      </w:r>
    </w:p>
    <w:p w14:paraId="66FEC11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（2）重要性原则：应当优先使用最具代表性、最能反映评价要求的核心指标。</w:t>
      </w:r>
    </w:p>
    <w:p w14:paraId="56416D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（3）可比性原则：对同类评价对象要设定共性的绩效评价指标，便于评价结果横向比较。</w:t>
      </w:r>
    </w:p>
    <w:p w14:paraId="2713073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（4）系统性原则：应当将定量指标与定性指标相结合，系统反映财政支出所产生的社会效益和可持续影响等。</w:t>
      </w:r>
    </w:p>
    <w:p w14:paraId="5D5F213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（5）经济性原则：应当通俗易懂、简便易行，数据的获得应当考虑现实条件和可操作性，符合成本效益原则。</w:t>
      </w:r>
    </w:p>
    <w:p w14:paraId="153CD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4、评价工作方法</w:t>
      </w:r>
    </w:p>
    <w:p w14:paraId="5B67C4B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绩效评价的方式包括现场评价和非现场评价方式。本次绩效评价采取现场评价和非现场评价相结合的方式进行评价。</w:t>
      </w:r>
    </w:p>
    <w:p w14:paraId="36F37C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现场评价需要现场采取询问、观察、检查、复核等方式对评价项目的有关情况进行核实，对收集的资料进行整理和科学的分析，根据综合分析的结果得出评价结果，撰写评价报告。</w:t>
      </w:r>
    </w:p>
    <w:p w14:paraId="5C560FF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非现场评价是指根据项目单位提交的项目相关资料和自评报告进行分析，提出评价意见。</w:t>
      </w:r>
    </w:p>
    <w:p w14:paraId="036CDC0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5、评价标准的确定方法</w:t>
      </w:r>
    </w:p>
    <w:p w14:paraId="0240A32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对于项目内容完成情况、项目水平等需要考核的重要指标，根据考核项目实际产出情况，设计制定分档标准，分档标准值及各档分值由评价人员根据实际工作情况及本次绩效评价目的并征求有关意见加以确定。</w:t>
      </w:r>
    </w:p>
    <w:p w14:paraId="048C73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6、评价结果分级</w:t>
      </w:r>
    </w:p>
    <w:p w14:paraId="1B330AC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结果采取评分与评级相结合的形式，具体分值和等级根据不同评价内容设定，体现客观公正，具有公信力。根据《项目支出绩效评价管理办法》，评价结果实行量化打分，分为“优”、“良”、“中”、“差”四个等级，具体得分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17"/>
        <w:gridCol w:w="1559"/>
        <w:gridCol w:w="1560"/>
        <w:gridCol w:w="1417"/>
        <w:gridCol w:w="1418"/>
      </w:tblGrid>
      <w:tr w14:paraId="14D3DB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447" w:hRule="atLeast"/>
          <w:jc w:val="center"/>
        </w:trPr>
        <w:tc>
          <w:tcPr>
            <w:tcW w:w="2317" w:type="dxa"/>
            <w:shd w:val="clear" w:color="auto" w:fill="auto"/>
            <w:noWrap/>
            <w:vAlign w:val="center"/>
          </w:tcPr>
          <w:p w14:paraId="102BD14C">
            <w:pPr>
              <w:jc w:val="center"/>
              <w:rPr>
                <w:rFonts w:ascii="仿宋" w:hAnsi="仿宋" w:eastAsia="仿宋"/>
                <w:sz w:val="28"/>
                <w:szCs w:val="28"/>
              </w:rPr>
            </w:pPr>
            <w:r>
              <w:rPr>
                <w:rFonts w:hint="eastAsia" w:ascii="仿宋" w:hAnsi="仿宋" w:eastAsia="仿宋"/>
                <w:sz w:val="28"/>
                <w:szCs w:val="28"/>
              </w:rPr>
              <w:t>评价等级</w:t>
            </w:r>
          </w:p>
        </w:tc>
        <w:tc>
          <w:tcPr>
            <w:tcW w:w="1559" w:type="dxa"/>
            <w:shd w:val="clear" w:color="auto" w:fill="auto"/>
            <w:noWrap/>
            <w:vAlign w:val="center"/>
          </w:tcPr>
          <w:p w14:paraId="7C0903EF">
            <w:pPr>
              <w:jc w:val="center"/>
              <w:rPr>
                <w:rFonts w:ascii="仿宋" w:hAnsi="仿宋" w:eastAsia="仿宋"/>
                <w:sz w:val="28"/>
                <w:szCs w:val="28"/>
              </w:rPr>
            </w:pPr>
            <w:r>
              <w:rPr>
                <w:rFonts w:hint="eastAsia" w:ascii="仿宋" w:hAnsi="仿宋" w:eastAsia="仿宋"/>
                <w:sz w:val="28"/>
                <w:szCs w:val="28"/>
              </w:rPr>
              <w:t>优</w:t>
            </w:r>
          </w:p>
        </w:tc>
        <w:tc>
          <w:tcPr>
            <w:tcW w:w="1560" w:type="dxa"/>
            <w:shd w:val="clear" w:color="auto" w:fill="auto"/>
            <w:noWrap/>
            <w:vAlign w:val="center"/>
          </w:tcPr>
          <w:p w14:paraId="00E8D1ED">
            <w:pPr>
              <w:jc w:val="center"/>
              <w:rPr>
                <w:rFonts w:ascii="仿宋" w:hAnsi="仿宋" w:eastAsia="仿宋"/>
                <w:sz w:val="28"/>
                <w:szCs w:val="28"/>
              </w:rPr>
            </w:pPr>
            <w:r>
              <w:rPr>
                <w:rFonts w:hint="eastAsia" w:ascii="仿宋" w:hAnsi="仿宋" w:eastAsia="仿宋"/>
                <w:sz w:val="28"/>
                <w:szCs w:val="28"/>
              </w:rPr>
              <w:t>良</w:t>
            </w:r>
          </w:p>
        </w:tc>
        <w:tc>
          <w:tcPr>
            <w:tcW w:w="1417" w:type="dxa"/>
            <w:shd w:val="clear" w:color="auto" w:fill="auto"/>
            <w:noWrap/>
            <w:vAlign w:val="center"/>
          </w:tcPr>
          <w:p w14:paraId="7ECA2C5D">
            <w:pPr>
              <w:jc w:val="center"/>
              <w:rPr>
                <w:rFonts w:ascii="仿宋" w:hAnsi="仿宋" w:eastAsia="仿宋"/>
                <w:sz w:val="28"/>
                <w:szCs w:val="28"/>
              </w:rPr>
            </w:pPr>
            <w:r>
              <w:rPr>
                <w:rFonts w:hint="eastAsia" w:ascii="仿宋" w:hAnsi="仿宋" w:eastAsia="仿宋"/>
                <w:sz w:val="28"/>
                <w:szCs w:val="28"/>
              </w:rPr>
              <w:t>中</w:t>
            </w:r>
          </w:p>
        </w:tc>
        <w:tc>
          <w:tcPr>
            <w:tcW w:w="1418" w:type="dxa"/>
            <w:shd w:val="clear" w:color="auto" w:fill="auto"/>
            <w:noWrap/>
            <w:vAlign w:val="center"/>
          </w:tcPr>
          <w:p w14:paraId="2D14DFA0">
            <w:pPr>
              <w:jc w:val="center"/>
              <w:rPr>
                <w:rFonts w:ascii="仿宋" w:hAnsi="仿宋" w:eastAsia="仿宋"/>
                <w:sz w:val="28"/>
                <w:szCs w:val="28"/>
              </w:rPr>
            </w:pPr>
            <w:r>
              <w:rPr>
                <w:rFonts w:hint="eastAsia" w:ascii="仿宋" w:hAnsi="仿宋" w:eastAsia="仿宋"/>
                <w:sz w:val="28"/>
                <w:szCs w:val="28"/>
              </w:rPr>
              <w:t>差</w:t>
            </w:r>
          </w:p>
        </w:tc>
      </w:tr>
      <w:tr w14:paraId="2E5BBF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2317" w:type="dxa"/>
            <w:shd w:val="clear" w:color="auto" w:fill="auto"/>
            <w:noWrap/>
            <w:vAlign w:val="center"/>
          </w:tcPr>
          <w:p w14:paraId="1E970BA5">
            <w:pPr>
              <w:jc w:val="center"/>
              <w:rPr>
                <w:rFonts w:ascii="仿宋" w:hAnsi="仿宋" w:eastAsia="仿宋"/>
                <w:sz w:val="28"/>
                <w:szCs w:val="28"/>
              </w:rPr>
            </w:pPr>
            <w:r>
              <w:rPr>
                <w:rFonts w:hint="eastAsia" w:ascii="仿宋" w:hAnsi="仿宋" w:eastAsia="仿宋"/>
                <w:sz w:val="28"/>
                <w:szCs w:val="28"/>
              </w:rPr>
              <w:t>得分区间</w:t>
            </w:r>
          </w:p>
        </w:tc>
        <w:tc>
          <w:tcPr>
            <w:tcW w:w="1559" w:type="dxa"/>
            <w:shd w:val="clear" w:color="auto" w:fill="auto"/>
            <w:noWrap/>
            <w:vAlign w:val="center"/>
          </w:tcPr>
          <w:p w14:paraId="23A68140">
            <w:pPr>
              <w:jc w:val="center"/>
              <w:rPr>
                <w:rFonts w:ascii="仿宋" w:hAnsi="仿宋" w:eastAsia="仿宋"/>
                <w:sz w:val="28"/>
                <w:szCs w:val="28"/>
              </w:rPr>
            </w:pPr>
            <w:r>
              <w:rPr>
                <w:rFonts w:ascii="仿宋" w:hAnsi="仿宋" w:eastAsia="仿宋"/>
                <w:sz w:val="28"/>
                <w:szCs w:val="28"/>
              </w:rPr>
              <w:t>[100,90]</w:t>
            </w:r>
          </w:p>
        </w:tc>
        <w:tc>
          <w:tcPr>
            <w:tcW w:w="1560" w:type="dxa"/>
            <w:shd w:val="clear" w:color="auto" w:fill="auto"/>
            <w:noWrap/>
            <w:vAlign w:val="center"/>
          </w:tcPr>
          <w:p w14:paraId="45B93297">
            <w:pPr>
              <w:jc w:val="center"/>
              <w:rPr>
                <w:rFonts w:ascii="仿宋" w:hAnsi="仿宋" w:eastAsia="仿宋"/>
                <w:sz w:val="28"/>
                <w:szCs w:val="28"/>
              </w:rPr>
            </w:pPr>
            <w:r>
              <w:rPr>
                <w:rFonts w:ascii="仿宋" w:hAnsi="仿宋" w:eastAsia="仿宋"/>
                <w:sz w:val="28"/>
                <w:szCs w:val="28"/>
              </w:rPr>
              <w:t>(90,80]</w:t>
            </w:r>
          </w:p>
        </w:tc>
        <w:tc>
          <w:tcPr>
            <w:tcW w:w="1417" w:type="dxa"/>
            <w:shd w:val="clear" w:color="auto" w:fill="auto"/>
            <w:noWrap/>
            <w:vAlign w:val="center"/>
          </w:tcPr>
          <w:p w14:paraId="6CD6A97D">
            <w:pPr>
              <w:jc w:val="center"/>
              <w:rPr>
                <w:rFonts w:ascii="仿宋" w:hAnsi="仿宋" w:eastAsia="仿宋"/>
                <w:sz w:val="28"/>
                <w:szCs w:val="28"/>
              </w:rPr>
            </w:pPr>
            <w:r>
              <w:rPr>
                <w:rFonts w:ascii="仿宋" w:hAnsi="仿宋" w:eastAsia="仿宋"/>
                <w:sz w:val="28"/>
                <w:szCs w:val="28"/>
              </w:rPr>
              <w:t>(80,60]</w:t>
            </w:r>
          </w:p>
        </w:tc>
        <w:tc>
          <w:tcPr>
            <w:tcW w:w="1418" w:type="dxa"/>
            <w:shd w:val="clear" w:color="auto" w:fill="auto"/>
            <w:noWrap/>
            <w:vAlign w:val="center"/>
          </w:tcPr>
          <w:p w14:paraId="02310A10">
            <w:pPr>
              <w:jc w:val="center"/>
              <w:rPr>
                <w:rFonts w:ascii="仿宋" w:hAnsi="仿宋" w:eastAsia="仿宋"/>
                <w:sz w:val="28"/>
                <w:szCs w:val="28"/>
              </w:rPr>
            </w:pPr>
            <w:r>
              <w:rPr>
                <w:rFonts w:ascii="仿宋" w:hAnsi="仿宋" w:eastAsia="仿宋"/>
                <w:sz w:val="28"/>
                <w:szCs w:val="28"/>
              </w:rPr>
              <w:t>(60,0]</w:t>
            </w:r>
          </w:p>
        </w:tc>
      </w:tr>
    </w:tbl>
    <w:p w14:paraId="12EDB9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针对四个一级指标得分率，参考上述方法，也设置了四个等级。</w:t>
      </w:r>
    </w:p>
    <w:p w14:paraId="44E80CC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得分率=（实际得分/设置分值）*100%</w:t>
      </w:r>
    </w:p>
    <w:p w14:paraId="153F5A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具体等级区间如下表：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017"/>
        <w:gridCol w:w="1638"/>
        <w:gridCol w:w="1639"/>
        <w:gridCol w:w="1488"/>
        <w:gridCol w:w="1489"/>
      </w:tblGrid>
      <w:tr w14:paraId="22CCB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017" w:type="dxa"/>
            <w:shd w:val="clear" w:color="auto" w:fill="auto"/>
            <w:noWrap/>
            <w:vAlign w:val="center"/>
          </w:tcPr>
          <w:p w14:paraId="60EB795E">
            <w:pPr>
              <w:jc w:val="center"/>
              <w:rPr>
                <w:rFonts w:ascii="仿宋" w:hAnsi="仿宋" w:eastAsia="仿宋"/>
                <w:sz w:val="28"/>
                <w:szCs w:val="28"/>
              </w:rPr>
            </w:pPr>
            <w:r>
              <w:rPr>
                <w:rFonts w:hint="eastAsia" w:ascii="仿宋" w:hAnsi="仿宋" w:eastAsia="仿宋"/>
                <w:sz w:val="28"/>
                <w:szCs w:val="28"/>
              </w:rPr>
              <w:t>评价等级</w:t>
            </w:r>
          </w:p>
        </w:tc>
        <w:tc>
          <w:tcPr>
            <w:tcW w:w="1638" w:type="dxa"/>
            <w:shd w:val="clear" w:color="auto" w:fill="auto"/>
            <w:noWrap/>
            <w:vAlign w:val="center"/>
          </w:tcPr>
          <w:p w14:paraId="449BF4B9">
            <w:pPr>
              <w:jc w:val="center"/>
              <w:rPr>
                <w:rFonts w:ascii="仿宋" w:hAnsi="仿宋" w:eastAsia="仿宋"/>
                <w:sz w:val="28"/>
                <w:szCs w:val="28"/>
              </w:rPr>
            </w:pPr>
            <w:r>
              <w:rPr>
                <w:rFonts w:hint="eastAsia" w:ascii="仿宋" w:hAnsi="仿宋" w:eastAsia="仿宋"/>
                <w:sz w:val="28"/>
                <w:szCs w:val="28"/>
              </w:rPr>
              <w:t>优</w:t>
            </w:r>
          </w:p>
        </w:tc>
        <w:tc>
          <w:tcPr>
            <w:tcW w:w="1639" w:type="dxa"/>
            <w:shd w:val="clear" w:color="auto" w:fill="auto"/>
            <w:noWrap/>
            <w:vAlign w:val="center"/>
          </w:tcPr>
          <w:p w14:paraId="2E08346D">
            <w:pPr>
              <w:jc w:val="center"/>
              <w:rPr>
                <w:rFonts w:ascii="仿宋" w:hAnsi="仿宋" w:eastAsia="仿宋"/>
                <w:sz w:val="28"/>
                <w:szCs w:val="28"/>
              </w:rPr>
            </w:pPr>
            <w:r>
              <w:rPr>
                <w:rFonts w:hint="eastAsia" w:ascii="仿宋" w:hAnsi="仿宋" w:eastAsia="仿宋"/>
                <w:sz w:val="28"/>
                <w:szCs w:val="28"/>
              </w:rPr>
              <w:t>良</w:t>
            </w:r>
          </w:p>
        </w:tc>
        <w:tc>
          <w:tcPr>
            <w:tcW w:w="1488" w:type="dxa"/>
            <w:shd w:val="clear" w:color="auto" w:fill="auto"/>
            <w:noWrap/>
            <w:vAlign w:val="center"/>
          </w:tcPr>
          <w:p w14:paraId="0BCFFD90">
            <w:pPr>
              <w:jc w:val="center"/>
              <w:rPr>
                <w:rFonts w:ascii="仿宋" w:hAnsi="仿宋" w:eastAsia="仿宋"/>
                <w:sz w:val="28"/>
                <w:szCs w:val="28"/>
              </w:rPr>
            </w:pPr>
            <w:r>
              <w:rPr>
                <w:rFonts w:hint="eastAsia" w:ascii="仿宋" w:hAnsi="仿宋" w:eastAsia="仿宋"/>
                <w:sz w:val="28"/>
                <w:szCs w:val="28"/>
              </w:rPr>
              <w:t>中</w:t>
            </w:r>
          </w:p>
        </w:tc>
        <w:tc>
          <w:tcPr>
            <w:tcW w:w="1489" w:type="dxa"/>
            <w:shd w:val="clear" w:color="auto" w:fill="auto"/>
            <w:noWrap/>
            <w:vAlign w:val="center"/>
          </w:tcPr>
          <w:p w14:paraId="453F271F">
            <w:pPr>
              <w:jc w:val="center"/>
              <w:rPr>
                <w:rFonts w:ascii="仿宋" w:hAnsi="仿宋" w:eastAsia="仿宋"/>
                <w:sz w:val="28"/>
                <w:szCs w:val="28"/>
              </w:rPr>
            </w:pPr>
            <w:r>
              <w:rPr>
                <w:rFonts w:hint="eastAsia" w:ascii="仿宋" w:hAnsi="仿宋" w:eastAsia="仿宋"/>
                <w:sz w:val="28"/>
                <w:szCs w:val="28"/>
              </w:rPr>
              <w:t>差</w:t>
            </w:r>
          </w:p>
        </w:tc>
      </w:tr>
      <w:tr w14:paraId="74476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2017" w:type="dxa"/>
            <w:shd w:val="clear" w:color="auto" w:fill="auto"/>
            <w:noWrap/>
            <w:vAlign w:val="center"/>
          </w:tcPr>
          <w:p w14:paraId="22B1A195">
            <w:pPr>
              <w:jc w:val="center"/>
              <w:rPr>
                <w:rFonts w:ascii="仿宋" w:hAnsi="仿宋" w:eastAsia="仿宋"/>
                <w:sz w:val="28"/>
                <w:szCs w:val="28"/>
              </w:rPr>
            </w:pPr>
            <w:r>
              <w:rPr>
                <w:rFonts w:hint="eastAsia" w:ascii="仿宋" w:hAnsi="仿宋" w:eastAsia="仿宋"/>
                <w:sz w:val="28"/>
                <w:szCs w:val="28"/>
              </w:rPr>
              <w:t>得分率区间</w:t>
            </w:r>
          </w:p>
        </w:tc>
        <w:tc>
          <w:tcPr>
            <w:tcW w:w="1638" w:type="dxa"/>
            <w:shd w:val="clear" w:color="auto" w:fill="auto"/>
            <w:noWrap/>
            <w:vAlign w:val="center"/>
          </w:tcPr>
          <w:p w14:paraId="13909564">
            <w:pPr>
              <w:jc w:val="center"/>
              <w:rPr>
                <w:rFonts w:ascii="仿宋" w:hAnsi="仿宋" w:eastAsia="仿宋"/>
                <w:sz w:val="28"/>
                <w:szCs w:val="28"/>
              </w:rPr>
            </w:pPr>
            <w:r>
              <w:rPr>
                <w:rFonts w:ascii="仿宋" w:hAnsi="仿宋" w:eastAsia="仿宋"/>
                <w:sz w:val="28"/>
                <w:szCs w:val="28"/>
              </w:rPr>
              <w:t>[100</w:t>
            </w:r>
            <w:r>
              <w:rPr>
                <w:rFonts w:hint="eastAsia" w:ascii="仿宋" w:hAnsi="仿宋" w:eastAsia="仿宋"/>
                <w:sz w:val="28"/>
                <w:szCs w:val="28"/>
              </w:rPr>
              <w:t>%</w:t>
            </w: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w:t>
            </w:r>
          </w:p>
        </w:tc>
        <w:tc>
          <w:tcPr>
            <w:tcW w:w="1639" w:type="dxa"/>
            <w:shd w:val="clear" w:color="auto" w:fill="auto"/>
            <w:noWrap/>
            <w:vAlign w:val="center"/>
          </w:tcPr>
          <w:p w14:paraId="2CBFE303">
            <w:pPr>
              <w:jc w:val="center"/>
              <w:rPr>
                <w:rFonts w:ascii="仿宋" w:hAnsi="仿宋" w:eastAsia="仿宋"/>
                <w:sz w:val="28"/>
                <w:szCs w:val="28"/>
              </w:rPr>
            </w:pP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w:t>
            </w:r>
          </w:p>
        </w:tc>
        <w:tc>
          <w:tcPr>
            <w:tcW w:w="1488" w:type="dxa"/>
            <w:shd w:val="clear" w:color="auto" w:fill="auto"/>
            <w:noWrap/>
            <w:vAlign w:val="center"/>
          </w:tcPr>
          <w:p w14:paraId="5874C115">
            <w:pPr>
              <w:jc w:val="center"/>
              <w:rPr>
                <w:rFonts w:ascii="仿宋" w:hAnsi="仿宋" w:eastAsia="仿宋"/>
                <w:sz w:val="28"/>
                <w:szCs w:val="28"/>
              </w:rPr>
            </w:pP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w:t>
            </w:r>
          </w:p>
        </w:tc>
        <w:tc>
          <w:tcPr>
            <w:tcW w:w="1489" w:type="dxa"/>
            <w:shd w:val="clear" w:color="auto" w:fill="auto"/>
            <w:noWrap/>
            <w:vAlign w:val="center"/>
          </w:tcPr>
          <w:p w14:paraId="1220180D">
            <w:pPr>
              <w:jc w:val="center"/>
              <w:rPr>
                <w:rFonts w:ascii="仿宋" w:hAnsi="仿宋" w:eastAsia="仿宋"/>
                <w:sz w:val="28"/>
                <w:szCs w:val="28"/>
              </w:rPr>
            </w:pP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,0</w:t>
            </w:r>
            <w:r>
              <w:rPr>
                <w:rFonts w:hint="eastAsia" w:ascii="仿宋" w:hAnsi="仿宋" w:eastAsia="仿宋"/>
                <w:sz w:val="28"/>
                <w:szCs w:val="28"/>
              </w:rPr>
              <w:t>%</w:t>
            </w:r>
            <w:r>
              <w:rPr>
                <w:rFonts w:ascii="仿宋" w:hAnsi="仿宋" w:eastAsia="仿宋"/>
                <w:sz w:val="28"/>
                <w:szCs w:val="28"/>
              </w:rPr>
              <w:t>]</w:t>
            </w:r>
          </w:p>
        </w:tc>
      </w:tr>
    </w:tbl>
    <w:p w14:paraId="79FDE3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7、绩效评价框架</w:t>
      </w:r>
    </w:p>
    <w:p w14:paraId="1C0DE1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参考《项目支出绩效评价管理办法》附2《项目支出绩效评价指标体系框架（参考）》，结合安全生产及维稳工作特点，主要从“决策”、“过程”、“产出”、“效果”四个维度对绩效目标进行逐项分解，从定性与定量两个角度综合考量、评价，对项目绩效做出全面、客观、公正的评价。</w:t>
      </w:r>
    </w:p>
    <w:p w14:paraId="5B99347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“决策”权重10分，下设“项目立项”、“绩效目标”、“资金投入”三个二级指标，主要评价项目立项规范性、绩效目标合理性、预算编制科学性</w:t>
      </w:r>
      <w:bookmarkStart w:id="0" w:name="_GoBack"/>
      <w:bookmarkEnd w:id="0"/>
      <w:r>
        <w:rPr>
          <w:rFonts w:hint="eastAsia" w:ascii="Times New Roman" w:hAnsi="Times New Roman" w:eastAsia="仿宋_GB2312" w:cs="Times New Roman"/>
          <w:sz w:val="32"/>
          <w:szCs w:val="32"/>
        </w:rPr>
        <w:t>以及资金分配合理性，相应下设4个三级指标。</w:t>
      </w:r>
    </w:p>
    <w:p w14:paraId="1F7EDD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权重20分，下设“资金管理”和“组织实施”两个二级指标，分别从资金管理和组织实施两个维度评价与项目相关的制度健全性及制度执行有效性，同时关注项目质量可控性及资金使用合规性，相应设置6个三级指标。</w:t>
      </w:r>
    </w:p>
    <w:p w14:paraId="61090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“产出”权重40分，下设“产出数量”、“产出质量” 、“产出时效”以及“产出成本”4个二级指标，主要评价项目的产出数量目标的实现程度、项目产出质量目标的实现程度、项目产出时效的实现程度、项目产出成本的实现程度，下设</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个三级指标具体评价。</w:t>
      </w:r>
    </w:p>
    <w:p w14:paraId="32E5E1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“效果”权重30分，下设““社会效益”以及“满意度”两个二级指标，主要评价项目实施后的社会效益和服务对象满意度，下设</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个三级指标具体评价。</w:t>
      </w:r>
    </w:p>
    <w:p w14:paraId="0FA3B91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具体指标的分布情况、权重、指标解释、指标说明见附件《农民社区管理补助经费项目绩效评价指标体系及评分表》。</w:t>
      </w:r>
    </w:p>
    <w:p w14:paraId="4273FA38">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（三）绩效评价工作过程。</w:t>
      </w:r>
    </w:p>
    <w:p w14:paraId="0316A7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1、评价实施过程</w:t>
      </w:r>
    </w:p>
    <w:p w14:paraId="1736DA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绩效评价工作分三个阶段进行，包括前期准备阶段、评价实施阶段和报告阶段。</w:t>
      </w:r>
    </w:p>
    <w:p w14:paraId="2E7C0C7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a、前期准备阶段</w:t>
      </w:r>
    </w:p>
    <w:p w14:paraId="67F6A8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（1）整理基础资料，了解项目情况；</w:t>
      </w:r>
    </w:p>
    <w:p w14:paraId="7CA10D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（2）制定绩效评价初步实施方案，包括时间安排、工作步骤、人员分工等；</w:t>
      </w:r>
    </w:p>
    <w:p w14:paraId="499AF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（3）草拟评价指标体系及评价标准、访谈提纲、基础数据表及资料清单等。</w:t>
      </w:r>
    </w:p>
    <w:p w14:paraId="584B47A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b、评价实施阶段</w:t>
      </w:r>
    </w:p>
    <w:p w14:paraId="5B08AE6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（1）与各相关部门、关键岗位人员进行座谈访谈，了解项目运营和管理状况，业务操作流程；</w:t>
      </w:r>
    </w:p>
    <w:p w14:paraId="771886D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（2）收集政策、文件、操作记录，审核、分析资料信息；</w:t>
      </w:r>
    </w:p>
    <w:p w14:paraId="02FA51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（3）不断修改完善评价指标体系，形成初步评价结论，适时与项目实施部门反馈交流；</w:t>
      </w:r>
    </w:p>
    <w:p w14:paraId="581C5D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c、报告阶段</w:t>
      </w:r>
    </w:p>
    <w:p w14:paraId="532A71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（1）综合分析评价信息，汇总指标评分情况，撰写绩效评价报告（征求意见稿）；</w:t>
      </w:r>
    </w:p>
    <w:p w14:paraId="112B26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）综合各方反馈意见对报告加以修改完善，定稿并向东湖高新区财政局提交绩效评价报告正式版。</w:t>
      </w:r>
    </w:p>
    <w:p w14:paraId="3F67B18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）后期及时归档绩效评价资料。</w:t>
      </w:r>
    </w:p>
    <w:p w14:paraId="0811818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2、证据收集方法</w:t>
      </w:r>
    </w:p>
    <w:p w14:paraId="22A3AF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农民社区管理补助经费项目绩效评价计划采取深入项目单位访谈座谈、查阅资料、现场抽查等证据收集方法，从各相关部门及关联方获取大量高质量和准确可靠的数据信息。</w:t>
      </w:r>
    </w:p>
    <w:p w14:paraId="74E1579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（1）查阅资料。收集与绩效评价有关的政策文件资料、会计核算资料、管理制度及相关执行记录等，并进行深入研究、比较和分析，获取绩效评价所需的证据资料。</w:t>
      </w:r>
    </w:p>
    <w:p w14:paraId="03E9CD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（2）访谈座谈。通过对九峰街道办事处各相关部门及关键岗位人员进行访谈座谈，了解有关管理和业务工作开展情况，获取相关人员的工作状态和心理状态，提高资料获取的效率和精准性。</w:t>
      </w:r>
    </w:p>
    <w:p w14:paraId="2B3A90D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（3）现场抽查。随机抽取部分项目所涉单位的相关资料进行查看、核实。</w:t>
      </w:r>
    </w:p>
    <w:p w14:paraId="7653004C">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color w:val="000000"/>
          <w:kern w:val="0"/>
          <w:sz w:val="32"/>
          <w:szCs w:val="32"/>
          <w:lang w:bidi="ar"/>
        </w:rPr>
        <w:t>三、综合评价情况及评价结论（</w:t>
      </w:r>
      <w:r>
        <w:rPr>
          <w:rFonts w:ascii="Times New Roman" w:hAnsi="Times New Roman" w:eastAsia="仿宋_GB2312" w:cs="Times New Roman"/>
          <w:sz w:val="32"/>
          <w:szCs w:val="32"/>
        </w:rPr>
        <w:t>附相关评分表）</w:t>
      </w:r>
    </w:p>
    <w:p w14:paraId="50DB4D6A">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（一）评分结果</w:t>
      </w:r>
    </w:p>
    <w:p w14:paraId="38890D40">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项目绩效评价综合得分为</w:t>
      </w:r>
      <w:r>
        <w:rPr>
          <w:rFonts w:ascii="Times New Roman" w:hAnsi="Times New Roman" w:eastAsia="仿宋_GB2312" w:cs="Times New Roman"/>
          <w:sz w:val="32"/>
          <w:szCs w:val="32"/>
        </w:rPr>
        <w:t>99.95</w:t>
      </w:r>
      <w:r>
        <w:rPr>
          <w:rFonts w:hint="eastAsia" w:ascii="Times New Roman" w:hAnsi="Times New Roman" w:eastAsia="仿宋_GB2312" w:cs="Times New Roman"/>
          <w:sz w:val="32"/>
          <w:szCs w:val="32"/>
        </w:rPr>
        <w:t>分，评价等级为优（A）。其中决策得1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分，过程得</w:t>
      </w:r>
      <w:r>
        <w:rPr>
          <w:rFonts w:ascii="Times New Roman" w:hAnsi="Times New Roman" w:eastAsia="仿宋_GB2312" w:cs="Times New Roman"/>
          <w:sz w:val="32"/>
          <w:szCs w:val="32"/>
        </w:rPr>
        <w:t>19.95</w:t>
      </w:r>
      <w:r>
        <w:rPr>
          <w:rFonts w:hint="eastAsia" w:ascii="Times New Roman" w:hAnsi="Times New Roman" w:eastAsia="仿宋_GB2312" w:cs="Times New Roman"/>
          <w:sz w:val="32"/>
          <w:szCs w:val="32"/>
        </w:rPr>
        <w:t>分，产出得</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分，效果得</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分。下图为各指标得分情况：</w:t>
      </w:r>
    </w:p>
    <w:tbl>
      <w:tblPr>
        <w:tblStyle w:val="8"/>
        <w:tblW w:w="83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434"/>
        <w:gridCol w:w="1434"/>
        <w:gridCol w:w="1435"/>
        <w:gridCol w:w="1434"/>
        <w:gridCol w:w="1435"/>
      </w:tblGrid>
      <w:tr w14:paraId="6D552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12" w:space="0"/>
              <w:bottom w:val="single" w:color="auto" w:sz="4" w:space="0"/>
            </w:tcBorders>
            <w:shd w:val="clear" w:color="auto" w:fill="D8D8D8" w:themeFill="background1" w:themeFillShade="D9"/>
            <w:noWrap/>
            <w:vAlign w:val="center"/>
          </w:tcPr>
          <w:p w14:paraId="168B1D59">
            <w:pPr>
              <w:jc w:val="center"/>
              <w:rPr>
                <w:rFonts w:ascii="仿宋" w:hAnsi="仿宋" w:eastAsia="仿宋"/>
                <w:b/>
                <w:bCs/>
                <w:sz w:val="24"/>
              </w:rPr>
            </w:pPr>
            <w:r>
              <w:rPr>
                <w:rFonts w:hint="eastAsia" w:ascii="仿宋" w:hAnsi="仿宋" w:eastAsia="仿宋"/>
                <w:b/>
                <w:bCs/>
                <w:sz w:val="24"/>
              </w:rPr>
              <w:t>项目</w:t>
            </w:r>
          </w:p>
        </w:tc>
        <w:tc>
          <w:tcPr>
            <w:tcW w:w="1434" w:type="dxa"/>
            <w:tcBorders>
              <w:top w:val="single" w:color="auto" w:sz="12" w:space="0"/>
              <w:bottom w:val="single" w:color="auto" w:sz="4" w:space="0"/>
            </w:tcBorders>
            <w:shd w:val="clear" w:color="auto" w:fill="D8D8D8" w:themeFill="background1" w:themeFillShade="D9"/>
            <w:noWrap/>
            <w:vAlign w:val="center"/>
          </w:tcPr>
          <w:p w14:paraId="71F1AB88">
            <w:pPr>
              <w:jc w:val="center"/>
              <w:rPr>
                <w:rFonts w:ascii="仿宋" w:hAnsi="仿宋" w:eastAsia="仿宋"/>
                <w:b/>
                <w:bCs/>
                <w:sz w:val="24"/>
              </w:rPr>
            </w:pPr>
            <w:r>
              <w:rPr>
                <w:rFonts w:hint="eastAsia" w:ascii="仿宋" w:hAnsi="仿宋" w:eastAsia="仿宋"/>
                <w:b/>
                <w:bCs/>
                <w:sz w:val="24"/>
              </w:rPr>
              <w:t>决策</w:t>
            </w:r>
          </w:p>
        </w:tc>
        <w:tc>
          <w:tcPr>
            <w:tcW w:w="1434" w:type="dxa"/>
            <w:tcBorders>
              <w:top w:val="single" w:color="auto" w:sz="12" w:space="0"/>
              <w:bottom w:val="single" w:color="auto" w:sz="4" w:space="0"/>
            </w:tcBorders>
            <w:shd w:val="clear" w:color="auto" w:fill="D8D8D8" w:themeFill="background1" w:themeFillShade="D9"/>
            <w:noWrap/>
            <w:vAlign w:val="center"/>
          </w:tcPr>
          <w:p w14:paraId="5F4E7631">
            <w:pPr>
              <w:jc w:val="center"/>
              <w:rPr>
                <w:rFonts w:ascii="仿宋" w:hAnsi="仿宋" w:eastAsia="仿宋"/>
                <w:b/>
                <w:bCs/>
                <w:sz w:val="24"/>
              </w:rPr>
            </w:pPr>
            <w:r>
              <w:rPr>
                <w:rFonts w:hint="eastAsia" w:ascii="仿宋" w:hAnsi="仿宋" w:eastAsia="仿宋"/>
                <w:b/>
                <w:bCs/>
                <w:sz w:val="24"/>
              </w:rPr>
              <w:t>过程</w:t>
            </w:r>
          </w:p>
        </w:tc>
        <w:tc>
          <w:tcPr>
            <w:tcW w:w="1435" w:type="dxa"/>
            <w:tcBorders>
              <w:top w:val="single" w:color="auto" w:sz="12" w:space="0"/>
              <w:bottom w:val="single" w:color="auto" w:sz="4" w:space="0"/>
            </w:tcBorders>
            <w:shd w:val="clear" w:color="auto" w:fill="D8D8D8" w:themeFill="background1" w:themeFillShade="D9"/>
            <w:noWrap/>
            <w:vAlign w:val="center"/>
          </w:tcPr>
          <w:p w14:paraId="60192452">
            <w:pPr>
              <w:jc w:val="center"/>
              <w:rPr>
                <w:rFonts w:ascii="仿宋" w:hAnsi="仿宋" w:eastAsia="仿宋"/>
                <w:b/>
                <w:bCs/>
                <w:sz w:val="24"/>
              </w:rPr>
            </w:pPr>
            <w:r>
              <w:rPr>
                <w:rFonts w:hint="eastAsia" w:ascii="仿宋" w:hAnsi="仿宋" w:eastAsia="仿宋"/>
                <w:b/>
                <w:bCs/>
                <w:sz w:val="24"/>
              </w:rPr>
              <w:t>产出</w:t>
            </w:r>
          </w:p>
        </w:tc>
        <w:tc>
          <w:tcPr>
            <w:tcW w:w="1434" w:type="dxa"/>
            <w:tcBorders>
              <w:top w:val="single" w:color="auto" w:sz="12" w:space="0"/>
              <w:bottom w:val="single" w:color="auto" w:sz="4" w:space="0"/>
            </w:tcBorders>
            <w:shd w:val="clear" w:color="auto" w:fill="D8D8D8" w:themeFill="background1" w:themeFillShade="D9"/>
            <w:noWrap/>
            <w:vAlign w:val="center"/>
          </w:tcPr>
          <w:p w14:paraId="3F93348E">
            <w:pPr>
              <w:jc w:val="center"/>
              <w:rPr>
                <w:rFonts w:ascii="仿宋" w:hAnsi="仿宋" w:eastAsia="仿宋"/>
                <w:b/>
                <w:bCs/>
                <w:sz w:val="24"/>
              </w:rPr>
            </w:pPr>
            <w:r>
              <w:rPr>
                <w:rFonts w:hint="eastAsia" w:ascii="仿宋" w:hAnsi="仿宋" w:eastAsia="仿宋"/>
                <w:b/>
                <w:bCs/>
                <w:sz w:val="24"/>
              </w:rPr>
              <w:t>效果</w:t>
            </w:r>
          </w:p>
        </w:tc>
        <w:tc>
          <w:tcPr>
            <w:tcW w:w="1435" w:type="dxa"/>
            <w:tcBorders>
              <w:top w:val="single" w:color="auto" w:sz="12" w:space="0"/>
              <w:bottom w:val="single" w:color="auto" w:sz="4" w:space="0"/>
            </w:tcBorders>
            <w:shd w:val="clear" w:color="auto" w:fill="D8D8D8" w:themeFill="background1" w:themeFillShade="D9"/>
            <w:vAlign w:val="center"/>
          </w:tcPr>
          <w:p w14:paraId="0D541277">
            <w:pPr>
              <w:jc w:val="center"/>
              <w:rPr>
                <w:rFonts w:ascii="仿宋" w:hAnsi="仿宋" w:eastAsia="仿宋"/>
                <w:b/>
                <w:bCs/>
                <w:sz w:val="24"/>
              </w:rPr>
            </w:pPr>
            <w:r>
              <w:rPr>
                <w:rFonts w:hint="eastAsia" w:ascii="仿宋" w:hAnsi="仿宋" w:eastAsia="仿宋"/>
                <w:b/>
                <w:bCs/>
                <w:sz w:val="24"/>
              </w:rPr>
              <w:t>合计</w:t>
            </w:r>
          </w:p>
        </w:tc>
      </w:tr>
      <w:tr w14:paraId="05134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4" w:space="0"/>
            </w:tcBorders>
            <w:shd w:val="clear" w:color="auto" w:fill="auto"/>
            <w:noWrap/>
            <w:vAlign w:val="center"/>
          </w:tcPr>
          <w:p w14:paraId="75FD416E">
            <w:pPr>
              <w:jc w:val="center"/>
              <w:rPr>
                <w:rFonts w:ascii="仿宋" w:hAnsi="仿宋" w:eastAsia="仿宋"/>
                <w:sz w:val="24"/>
              </w:rPr>
            </w:pPr>
            <w:r>
              <w:rPr>
                <w:rFonts w:hint="eastAsia" w:ascii="仿宋" w:hAnsi="仿宋" w:eastAsia="仿宋"/>
                <w:sz w:val="24"/>
              </w:rPr>
              <w:t>标准分值</w:t>
            </w:r>
          </w:p>
        </w:tc>
        <w:tc>
          <w:tcPr>
            <w:tcW w:w="1434" w:type="dxa"/>
            <w:tcBorders>
              <w:top w:val="single" w:color="auto" w:sz="4" w:space="0"/>
            </w:tcBorders>
            <w:shd w:val="clear" w:color="auto" w:fill="auto"/>
            <w:noWrap/>
            <w:vAlign w:val="center"/>
          </w:tcPr>
          <w:p w14:paraId="0FC40217">
            <w:pPr>
              <w:jc w:val="center"/>
              <w:rPr>
                <w:rFonts w:ascii="仿宋" w:hAnsi="仿宋" w:eastAsia="仿宋"/>
                <w:sz w:val="24"/>
              </w:rPr>
            </w:pPr>
            <w:r>
              <w:rPr>
                <w:rFonts w:hint="eastAsia" w:ascii="仿宋" w:hAnsi="仿宋" w:eastAsia="仿宋"/>
                <w:sz w:val="24"/>
              </w:rPr>
              <w:t>10</w:t>
            </w:r>
          </w:p>
        </w:tc>
        <w:tc>
          <w:tcPr>
            <w:tcW w:w="1434" w:type="dxa"/>
            <w:tcBorders>
              <w:top w:val="single" w:color="auto" w:sz="4" w:space="0"/>
            </w:tcBorders>
            <w:shd w:val="clear" w:color="auto" w:fill="auto"/>
            <w:noWrap/>
            <w:vAlign w:val="center"/>
          </w:tcPr>
          <w:p w14:paraId="6D90D9D6">
            <w:pPr>
              <w:jc w:val="center"/>
              <w:rPr>
                <w:rFonts w:ascii="仿宋" w:hAnsi="仿宋" w:eastAsia="仿宋"/>
                <w:sz w:val="24"/>
              </w:rPr>
            </w:pPr>
            <w:r>
              <w:rPr>
                <w:rFonts w:hint="eastAsia" w:ascii="仿宋" w:hAnsi="仿宋" w:eastAsia="仿宋"/>
                <w:sz w:val="24"/>
              </w:rPr>
              <w:t>20</w:t>
            </w:r>
          </w:p>
        </w:tc>
        <w:tc>
          <w:tcPr>
            <w:tcW w:w="1435" w:type="dxa"/>
            <w:tcBorders>
              <w:top w:val="single" w:color="auto" w:sz="4" w:space="0"/>
            </w:tcBorders>
            <w:shd w:val="clear" w:color="auto" w:fill="auto"/>
            <w:noWrap/>
            <w:vAlign w:val="center"/>
          </w:tcPr>
          <w:p w14:paraId="6901CA65">
            <w:pPr>
              <w:jc w:val="center"/>
              <w:rPr>
                <w:rFonts w:ascii="仿宋" w:hAnsi="仿宋" w:eastAsia="仿宋"/>
                <w:sz w:val="24"/>
              </w:rPr>
            </w:pPr>
            <w:r>
              <w:rPr>
                <w:rFonts w:hint="eastAsia" w:ascii="仿宋" w:hAnsi="仿宋" w:eastAsia="仿宋"/>
                <w:sz w:val="24"/>
              </w:rPr>
              <w:t>40</w:t>
            </w:r>
          </w:p>
        </w:tc>
        <w:tc>
          <w:tcPr>
            <w:tcW w:w="1434" w:type="dxa"/>
            <w:tcBorders>
              <w:top w:val="single" w:color="auto" w:sz="4" w:space="0"/>
            </w:tcBorders>
            <w:shd w:val="clear" w:color="auto" w:fill="auto"/>
            <w:noWrap/>
            <w:vAlign w:val="center"/>
          </w:tcPr>
          <w:p w14:paraId="04BE7503">
            <w:pPr>
              <w:jc w:val="center"/>
              <w:rPr>
                <w:rFonts w:ascii="仿宋" w:hAnsi="仿宋" w:eastAsia="仿宋"/>
                <w:sz w:val="24"/>
              </w:rPr>
            </w:pPr>
            <w:r>
              <w:rPr>
                <w:rFonts w:hint="eastAsia" w:ascii="仿宋" w:hAnsi="仿宋" w:eastAsia="仿宋"/>
                <w:sz w:val="24"/>
              </w:rPr>
              <w:t>30</w:t>
            </w:r>
          </w:p>
        </w:tc>
        <w:tc>
          <w:tcPr>
            <w:tcW w:w="1435" w:type="dxa"/>
            <w:tcBorders>
              <w:top w:val="single" w:color="auto" w:sz="4" w:space="0"/>
            </w:tcBorders>
            <w:vAlign w:val="center"/>
          </w:tcPr>
          <w:p w14:paraId="199BB248">
            <w:pPr>
              <w:jc w:val="center"/>
              <w:rPr>
                <w:rFonts w:ascii="仿宋" w:hAnsi="仿宋" w:eastAsia="仿宋"/>
                <w:sz w:val="24"/>
              </w:rPr>
            </w:pPr>
            <w:r>
              <w:rPr>
                <w:rFonts w:hint="eastAsia" w:ascii="仿宋" w:hAnsi="仿宋" w:eastAsia="仿宋"/>
                <w:sz w:val="24"/>
              </w:rPr>
              <w:t>1</w:t>
            </w:r>
            <w:r>
              <w:rPr>
                <w:rFonts w:ascii="仿宋" w:hAnsi="仿宋" w:eastAsia="仿宋"/>
                <w:sz w:val="24"/>
              </w:rPr>
              <w:t>00</w:t>
            </w:r>
          </w:p>
        </w:tc>
      </w:tr>
      <w:tr w14:paraId="4A9ED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shd w:val="clear" w:color="auto" w:fill="auto"/>
            <w:noWrap/>
            <w:vAlign w:val="center"/>
          </w:tcPr>
          <w:p w14:paraId="4F455116">
            <w:pPr>
              <w:jc w:val="center"/>
              <w:rPr>
                <w:rFonts w:ascii="仿宋" w:hAnsi="仿宋" w:eastAsia="仿宋"/>
                <w:sz w:val="24"/>
              </w:rPr>
            </w:pPr>
            <w:r>
              <w:rPr>
                <w:rFonts w:hint="eastAsia" w:ascii="仿宋" w:hAnsi="仿宋" w:eastAsia="仿宋"/>
                <w:sz w:val="24"/>
              </w:rPr>
              <w:t>实际得分</w:t>
            </w:r>
          </w:p>
        </w:tc>
        <w:tc>
          <w:tcPr>
            <w:tcW w:w="1434" w:type="dxa"/>
            <w:shd w:val="clear" w:color="auto" w:fill="auto"/>
            <w:noWrap/>
            <w:vAlign w:val="center"/>
          </w:tcPr>
          <w:p w14:paraId="3144966E">
            <w:pPr>
              <w:jc w:val="center"/>
              <w:rPr>
                <w:rFonts w:ascii="仿宋" w:hAnsi="仿宋" w:eastAsia="仿宋"/>
                <w:sz w:val="24"/>
              </w:rPr>
            </w:pPr>
            <w:r>
              <w:rPr>
                <w:rFonts w:hint="eastAsia" w:ascii="仿宋" w:hAnsi="仿宋" w:eastAsia="仿宋"/>
                <w:sz w:val="24"/>
              </w:rPr>
              <w:t>10</w:t>
            </w:r>
          </w:p>
        </w:tc>
        <w:tc>
          <w:tcPr>
            <w:tcW w:w="1434" w:type="dxa"/>
            <w:shd w:val="clear" w:color="auto" w:fill="auto"/>
            <w:noWrap/>
            <w:vAlign w:val="center"/>
          </w:tcPr>
          <w:p w14:paraId="2F4BC0D8">
            <w:pPr>
              <w:jc w:val="center"/>
              <w:rPr>
                <w:rFonts w:ascii="仿宋" w:hAnsi="仿宋" w:eastAsia="仿宋"/>
                <w:sz w:val="24"/>
              </w:rPr>
            </w:pPr>
            <w:r>
              <w:rPr>
                <w:rFonts w:ascii="仿宋" w:hAnsi="仿宋" w:eastAsia="仿宋"/>
                <w:sz w:val="24"/>
              </w:rPr>
              <w:t>19.95</w:t>
            </w:r>
          </w:p>
        </w:tc>
        <w:tc>
          <w:tcPr>
            <w:tcW w:w="1435" w:type="dxa"/>
            <w:shd w:val="clear" w:color="auto" w:fill="auto"/>
            <w:noWrap/>
            <w:vAlign w:val="center"/>
          </w:tcPr>
          <w:p w14:paraId="0831F1DE">
            <w:pPr>
              <w:jc w:val="center"/>
              <w:rPr>
                <w:rFonts w:ascii="仿宋" w:hAnsi="仿宋" w:eastAsia="仿宋"/>
                <w:sz w:val="24"/>
              </w:rPr>
            </w:pPr>
            <w:r>
              <w:rPr>
                <w:rFonts w:ascii="仿宋" w:hAnsi="仿宋" w:eastAsia="仿宋"/>
                <w:sz w:val="24"/>
              </w:rPr>
              <w:t>40</w:t>
            </w:r>
          </w:p>
        </w:tc>
        <w:tc>
          <w:tcPr>
            <w:tcW w:w="1434" w:type="dxa"/>
            <w:shd w:val="clear" w:color="auto" w:fill="auto"/>
            <w:noWrap/>
            <w:vAlign w:val="center"/>
          </w:tcPr>
          <w:p w14:paraId="7F188B7D">
            <w:pPr>
              <w:jc w:val="center"/>
              <w:rPr>
                <w:rFonts w:ascii="仿宋" w:hAnsi="仿宋" w:eastAsia="仿宋"/>
                <w:sz w:val="24"/>
              </w:rPr>
            </w:pPr>
            <w:r>
              <w:rPr>
                <w:rFonts w:ascii="仿宋" w:hAnsi="仿宋" w:eastAsia="仿宋"/>
                <w:sz w:val="24"/>
              </w:rPr>
              <w:t>30</w:t>
            </w:r>
          </w:p>
        </w:tc>
        <w:tc>
          <w:tcPr>
            <w:tcW w:w="1435" w:type="dxa"/>
            <w:vAlign w:val="center"/>
          </w:tcPr>
          <w:p w14:paraId="6BAC434D">
            <w:pPr>
              <w:jc w:val="center"/>
              <w:rPr>
                <w:rFonts w:ascii="仿宋" w:hAnsi="仿宋" w:eastAsia="仿宋"/>
                <w:sz w:val="24"/>
              </w:rPr>
            </w:pPr>
            <w:r>
              <w:rPr>
                <w:rFonts w:ascii="仿宋" w:hAnsi="仿宋" w:eastAsia="仿宋"/>
                <w:sz w:val="24"/>
              </w:rPr>
              <w:t>99.95</w:t>
            </w:r>
          </w:p>
        </w:tc>
      </w:tr>
    </w:tbl>
    <w:p w14:paraId="0F01DB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（二）主要结论</w:t>
      </w:r>
    </w:p>
    <w:p w14:paraId="553E77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综上评价，我们认为：</w:t>
      </w:r>
    </w:p>
    <w:p w14:paraId="58714B5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1、本项目申请、设立符合要求，绩效目标依据充分，符合客观实际。项目管理有效、产出效果显著、社会效益明显、满意度较高。</w:t>
      </w:r>
    </w:p>
    <w:p w14:paraId="0D64C6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2、本项目审批制度健全，项目管理制度逐步完善，财务管理方面，资金使用合规，附件齐全，财务监控严格。</w:t>
      </w:r>
    </w:p>
    <w:p w14:paraId="6E32A5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本项目根据社区及居民需要，协助辖区各社区增设生活、出行、环保、绿化、节能、文体、宣传、教育等方面配套设施，及时有效的开展社区各项工作，提升社区居民生活质量，改善社区生活环境，确认社会稳定，建立良好的社区环境。</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w:t>
      </w:r>
    </w:p>
    <w:p w14:paraId="62A8522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4、“光谷九峰群众文化艺术中心”项目推进困难。</w:t>
      </w:r>
    </w:p>
    <w:p w14:paraId="081B45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5、物业管理和服务水平有待提高。</w:t>
      </w:r>
    </w:p>
    <w:p w14:paraId="0F69A9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6、商业社区的管理和服务存在短板。</w:t>
      </w:r>
    </w:p>
    <w:p w14:paraId="693F4829">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四、绩效评价指标分析</w:t>
      </w:r>
    </w:p>
    <w:p w14:paraId="3BC044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（一）项目决策情况。</w:t>
      </w:r>
    </w:p>
    <w:p w14:paraId="06221DA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决策指标满分为10分，根据评价原则，决策评价得分为10分，评价结果为优。</w:t>
      </w:r>
    </w:p>
    <w:p w14:paraId="101C4F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金分配合理性”四个三级指标。对于投入指标的评价，主要采取查阅资料的方法，如查阅预算批复、决算表及决算报告分析、财务管理制度、绩效管理制度与相关项目制度文件、关于单位2019年度绩效目标、项目资金的收付款凭证等，了解项目绩效目标的规范性、预算执行情况，对项目投入涉及的指标打分。</w:t>
      </w:r>
    </w:p>
    <w:p w14:paraId="2934CE5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（1）项目立项规范性（3分）</w:t>
      </w:r>
    </w:p>
    <w:p w14:paraId="69DB982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项目立项规范性是指项目申请、设立过程是否符合相关要求，用以反映和考核项目立项的规范情况。</w:t>
      </w:r>
    </w:p>
    <w:p w14:paraId="57D9C3D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安全生产及维稳经费项目符合相关文件规定，其相关工作内容在九峰街道办事处职能范围内，项目资金申报经东湖高新财政局批复，立项符合政策，资金按照规定的程序申请、批复和拨付。</w:t>
      </w:r>
    </w:p>
    <w:p w14:paraId="2868AF6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531E45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（2）绩效目标合理性（3分）</w:t>
      </w:r>
    </w:p>
    <w:p w14:paraId="4B5E4B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绩效目标合理性是指项目是否设定绩效目标和绩效指标，所设定的绩效目标和指标是否符合实际，用以反映和考核项目绩效目标与项目实施的相符情况。</w:t>
      </w:r>
    </w:p>
    <w:p w14:paraId="52FF82A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安全生产及维稳经费项目年度绩效目标具体、明确，符合绩效管理要求，目标设立合理，绩效指标具有可测性。</w:t>
      </w:r>
    </w:p>
    <w:p w14:paraId="7B945F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061045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（3）预算编制科学性（2分）</w:t>
      </w:r>
    </w:p>
    <w:p w14:paraId="3951B0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预算编制科学性是指项目预算编制是否经过科学论证、有明确标准，资金额度与年度目标是否相适应，用以反映和考核项目预算编制的科学性、合理性情况。</w:t>
      </w:r>
    </w:p>
    <w:p w14:paraId="0DDD69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预算内容与项目内容匹配、预算额度测算依据充分，按标准编制预算，预算确定的项目资金量与工作任务相匹配。根据评分标准，得2分。</w:t>
      </w:r>
    </w:p>
    <w:p w14:paraId="02262D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（4）资金分配合理性（2分）</w:t>
      </w:r>
    </w:p>
    <w:p w14:paraId="0DAFF9F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资金分配合理性是指项目预算资金分配是否有测算依据，与补助单位或地方实际是否相适应，用以反映和考核项目预算资金分配的科学性、合理性情况。</w:t>
      </w:r>
    </w:p>
    <w:p w14:paraId="07F5E52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通过对项目资金的支出分析，预算资金分配依据充分，资金分配合理，与项目单位实际相适应。</w:t>
      </w:r>
    </w:p>
    <w:p w14:paraId="57444D8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根据评分标准，得2分。</w:t>
      </w:r>
    </w:p>
    <w:p w14:paraId="5A019946">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（二）项目过程情况。</w:t>
      </w:r>
    </w:p>
    <w:p w14:paraId="6E6A10E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过程指标满分为</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分，根据评价原则，过程评价得分为</w:t>
      </w:r>
      <w:r>
        <w:rPr>
          <w:rFonts w:ascii="Times New Roman" w:hAnsi="Times New Roman" w:eastAsia="仿宋_GB2312" w:cs="Times New Roman"/>
          <w:sz w:val="32"/>
          <w:szCs w:val="32"/>
        </w:rPr>
        <w:t>19.95</w:t>
      </w:r>
      <w:r>
        <w:rPr>
          <w:rFonts w:hint="eastAsia" w:ascii="Times New Roman" w:hAnsi="Times New Roman" w:eastAsia="仿宋_GB2312" w:cs="Times New Roman"/>
          <w:sz w:val="32"/>
          <w:szCs w:val="32"/>
        </w:rPr>
        <w:t>分，评价结果为优。</w:t>
      </w:r>
    </w:p>
    <w:p w14:paraId="7BA3A1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主要评价对项目预算控制及资产管理情况，下设“资金管理”和“组织实施”两个二级指标，再细分六个三级指标，包括“预算执行率”、“资金到位及时率”、“资金使用合规性”、“管理制度健全性”、“制度执行有效性”、“项目质量可控性”。对于过程指标的评价，主要采取了查阅资料、访谈座谈、抽查记录等方式，收集了项目单位的内控制度和财务管理制度，查看了财政专项资金的收付款凭证，核查其账务处理是否符合规范、项目质量是否可控、监管是否有效、重大项目开支是否严格按照规定履行手续等情况。对项目过程涉及的指标进行打分。</w:t>
      </w:r>
    </w:p>
    <w:p w14:paraId="4F83F99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（1）资金到位率（3分）</w:t>
      </w:r>
    </w:p>
    <w:p w14:paraId="150BCD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资金到位执行率是指实际到位资金与预算资金的比率，用以反映和考核资金落实情况对项目实施的总体保障程度。</w:t>
      </w:r>
    </w:p>
    <w:p w14:paraId="00D6D28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该项目实际到位资金</w:t>
      </w:r>
      <w:r>
        <w:rPr>
          <w:rFonts w:ascii="Times New Roman" w:hAnsi="Times New Roman" w:eastAsia="仿宋_GB2312" w:cs="Times New Roman"/>
          <w:sz w:val="32"/>
          <w:szCs w:val="32"/>
        </w:rPr>
        <w:t>316.14</w:t>
      </w:r>
      <w:r>
        <w:rPr>
          <w:rFonts w:hint="eastAsia" w:ascii="Times New Roman" w:hAnsi="Times New Roman" w:eastAsia="仿宋_GB2312" w:cs="Times New Roman"/>
          <w:sz w:val="32"/>
          <w:szCs w:val="32"/>
        </w:rPr>
        <w:t>万元，调整后预算资金</w:t>
      </w:r>
      <w:r>
        <w:rPr>
          <w:rFonts w:ascii="Times New Roman" w:hAnsi="Times New Roman" w:eastAsia="仿宋_GB2312" w:cs="Times New Roman"/>
          <w:sz w:val="32"/>
          <w:szCs w:val="32"/>
        </w:rPr>
        <w:t>316.14</w:t>
      </w:r>
      <w:r>
        <w:rPr>
          <w:rFonts w:hint="eastAsia" w:ascii="Times New Roman" w:hAnsi="Times New Roman" w:eastAsia="仿宋_GB2312" w:cs="Times New Roman"/>
          <w:sz w:val="32"/>
          <w:szCs w:val="32"/>
        </w:rPr>
        <w:t>万元，资金到位率为</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w:t>
      </w:r>
    </w:p>
    <w:p w14:paraId="4C5785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54BC52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（2）预算执行率（4分）</w:t>
      </w:r>
    </w:p>
    <w:p w14:paraId="57ACDCB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指标解释：预算执行率是指项目预算资金是否按照计划执行，用以反映或考核项目预算执行情况。</w:t>
      </w:r>
    </w:p>
    <w:p w14:paraId="1D9BFC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该项目实际支出</w:t>
      </w:r>
      <w:r>
        <w:rPr>
          <w:rFonts w:ascii="Times New Roman" w:hAnsi="Times New Roman" w:eastAsia="仿宋_GB2312" w:cs="Times New Roman"/>
          <w:sz w:val="32"/>
          <w:szCs w:val="32"/>
        </w:rPr>
        <w:t>315.99</w:t>
      </w:r>
      <w:r>
        <w:rPr>
          <w:rFonts w:hint="eastAsia" w:ascii="Times New Roman" w:hAnsi="Times New Roman" w:eastAsia="仿宋_GB2312" w:cs="Times New Roman"/>
          <w:sz w:val="32"/>
          <w:szCs w:val="32"/>
        </w:rPr>
        <w:t>万元,实际到位资金</w:t>
      </w:r>
      <w:r>
        <w:rPr>
          <w:rFonts w:ascii="Times New Roman" w:hAnsi="Times New Roman" w:eastAsia="仿宋_GB2312" w:cs="Times New Roman"/>
          <w:sz w:val="32"/>
          <w:szCs w:val="32"/>
        </w:rPr>
        <w:t>316.14</w:t>
      </w:r>
      <w:r>
        <w:rPr>
          <w:rFonts w:hint="eastAsia" w:ascii="Times New Roman" w:hAnsi="Times New Roman" w:eastAsia="仿宋_GB2312" w:cs="Times New Roman"/>
          <w:sz w:val="32"/>
          <w:szCs w:val="32"/>
        </w:rPr>
        <w:t>万元，预算执行率为</w:t>
      </w:r>
      <w:r>
        <w:rPr>
          <w:rFonts w:ascii="Times New Roman" w:hAnsi="Times New Roman" w:eastAsia="仿宋_GB2312" w:cs="Times New Roman"/>
          <w:sz w:val="32"/>
          <w:szCs w:val="32"/>
        </w:rPr>
        <w:t>99.95</w:t>
      </w:r>
      <w:r>
        <w:rPr>
          <w:rFonts w:hint="eastAsia" w:ascii="Times New Roman" w:hAnsi="Times New Roman" w:eastAsia="仿宋_GB2312" w:cs="Times New Roman"/>
          <w:sz w:val="32"/>
          <w:szCs w:val="32"/>
        </w:rPr>
        <w:t>%。</w:t>
      </w:r>
    </w:p>
    <w:p w14:paraId="0422231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根据评分标准，扣0</w:t>
      </w:r>
      <w:r>
        <w:rPr>
          <w:rFonts w:ascii="Times New Roman" w:hAnsi="Times New Roman" w:eastAsia="仿宋_GB2312" w:cs="Times New Roman"/>
          <w:sz w:val="32"/>
          <w:szCs w:val="32"/>
        </w:rPr>
        <w:t>.05</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3.95</w:t>
      </w:r>
      <w:r>
        <w:rPr>
          <w:rFonts w:hint="eastAsia" w:ascii="Times New Roman" w:hAnsi="Times New Roman" w:eastAsia="仿宋_GB2312" w:cs="Times New Roman"/>
          <w:sz w:val="32"/>
          <w:szCs w:val="32"/>
        </w:rPr>
        <w:t>分。</w:t>
      </w:r>
    </w:p>
    <w:p w14:paraId="2CA9206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（3）资金使用合规性（4分）</w:t>
      </w:r>
    </w:p>
    <w:p w14:paraId="6F4D746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资金使用合规性是指项目资金使用是否符合相关的财务管理制度规定，用以反映和考核项目资金的规范运行情况。</w:t>
      </w:r>
    </w:p>
    <w:p w14:paraId="09774A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通过查阅项目资金支出情况，抽查部分付款会计凭证，未发现明显异常，相关支付均系审批后按照规定流程付款。</w:t>
      </w:r>
    </w:p>
    <w:p w14:paraId="40718AB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EE4024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（4）管理制度健全性（3分）</w:t>
      </w:r>
    </w:p>
    <w:p w14:paraId="6C38F9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管理制度健全性是指项目管理制度是否健全，用以反映和考核项目管理制度对项目顺利实施的保障情况。</w:t>
      </w:r>
    </w:p>
    <w:p w14:paraId="60D0049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通过查阅相关管理制度文件、绩效文件以及预算文件，未发现异常，管理制度清晰，项目管理制度合法合规。</w:t>
      </w:r>
    </w:p>
    <w:p w14:paraId="274C25E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2F564EE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（5）制度执行有效性（3分）</w:t>
      </w:r>
    </w:p>
    <w:p w14:paraId="1D1ED5A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制度执行有效性是项目实施是否符合相关项目管理规定，用以反映和考核项目管理制度的有效执行情况。</w:t>
      </w:r>
    </w:p>
    <w:p w14:paraId="42F755A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通过询问及查看项目档案，发现项目档案均能及时归档。</w:t>
      </w:r>
    </w:p>
    <w:p w14:paraId="259E27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3F4F3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（6）项目质量可控性（3分）</w:t>
      </w:r>
    </w:p>
    <w:p w14:paraId="5D8559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项目质量可控性是指项目实施单位是否为达到项目质量要求而采取了必需的措施,用以反映和考核项目实施单位对项目质量的控制情况。</w:t>
      </w:r>
    </w:p>
    <w:p w14:paraId="5FCE661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通过查阅相关文件及验收报告，未发现异常。</w:t>
      </w:r>
    </w:p>
    <w:p w14:paraId="766DAC1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0A61E7A0">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（三）项目产出情况。</w:t>
      </w:r>
    </w:p>
    <w:p w14:paraId="79CBF2B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产出指标满分为40分，根据评价原则，产出评价得分为</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分，评价结果为优。</w:t>
      </w:r>
    </w:p>
    <w:p w14:paraId="657A4A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产出指标主要评价项目实施完成情况，包括完成数量、质量的完成程度和实效性。下设“产出数量”、“产出质量” 、“产出时效”以及“产出成本”</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个二级指标，再细分</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个三级指标。对于产出指标的评价，主要采取了查阅资料、进行资料收集、整理和分析，收集了与各项指标相关的项目资料，了解项目的具体产出情况及成果，对项目产出涉及的指标进行打分并逐级加权计算结果。</w:t>
      </w:r>
    </w:p>
    <w:p w14:paraId="73A3F12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（1）社会工作者职业资格考试参考人数（</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923E0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2019年度，我街共有111名工作人员参加了社会工作者职业资格考试，其中初级91人，中级20人，最终18人通过初级考试，2人通过中级考试。</w:t>
      </w:r>
    </w:p>
    <w:p w14:paraId="625F304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7366846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（2）农民社区管理补助经费按计划使用（</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5D33D9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2019年高新区财政局安排九峰街农民社区管理补助经费70万元，主要用途是：根据社区及居民需要，协助辖区各社区增设生活、出行、环保、绿化、节能、文体、宣传、教育等方面的配套设施，该经费使用均符合规定，按计划使用。</w:t>
      </w:r>
    </w:p>
    <w:p w14:paraId="66AC0A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3EF3837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（3）星光里社区如期开办（</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0E121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根据高新区组织部要求，九峰街于2018年6月14日由社发局批准成立的星光里社区在2019年要完成“五务合一”党员群众服务中心建设工作，已按计划全部完工，相关配套设施设备全部到位。</w:t>
      </w:r>
    </w:p>
    <w:p w14:paraId="1309DC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1F086BA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（4）同安里社区一期新建居民文化休闲场所一处及时完成（</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03A64A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同安里社区一期如期新建一个文化休闲连廊。</w:t>
      </w:r>
    </w:p>
    <w:p w14:paraId="66D2F8E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116378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（5）同安里社区二期新建居民文化休闲场所一处及时完成（</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493CBE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同安里社区一期如期新建一个纳凉取暖点。</w:t>
      </w:r>
    </w:p>
    <w:p w14:paraId="4563EDC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C5C7A9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（6）明畅里社区二期社区配套用房增设电梯及时完成（</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B9E1B6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明畅里党员群众服务中心如期安装一部室外电梯。</w:t>
      </w:r>
    </w:p>
    <w:p w14:paraId="6975A1C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2D9246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（7）王店社区三星苑化粪池环境改造及道路损毁维修及时完成（</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86BD0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王店社区三星苑化粪池环境改造及道路损毁维修如期完成。</w:t>
      </w:r>
    </w:p>
    <w:p w14:paraId="03CD771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F55E9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（8）王店社区三星苑新建居民文化休闲凉亭一座及时完成（</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A51905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王店社区三星苑新建居民文化休闲凉亭一座如期完成。</w:t>
      </w:r>
    </w:p>
    <w:p w14:paraId="798EFD2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DE2C6D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（9）还建社区维保项目经费不超预算（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74C0E14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2019年高新区财政局安排九峰街还建社区维保经费100万元，主要用于还建社区公共部位、公共设备及设施的维保。经充分调查摸底，九峰街确定的维保范围覆盖景源里、德欣里、明畅里、王店等四个社区，包括排水管网改造、电梯维修、设备更新、房屋维修、电梯加装并联装置、篮球场维修改造等项目，除景源里篮球场维修改造项目外，其它项目预算金额为99.37万元，均通过政府采购的方式确定工程承包单位，由社区负责组织实施，已全部完工，决算审计金额为99.12万元。目前景源里篮球场维修改造项目正在实施中，预算金额为0.88万元。未超预算。</w:t>
      </w:r>
    </w:p>
    <w:p w14:paraId="39992B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7BE9EB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（四）项目效益情况。</w:t>
      </w:r>
    </w:p>
    <w:p w14:paraId="57ED5B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效果指标满分30分，根据评价原则，效果评价得分为</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分，评价结果为优。</w:t>
      </w:r>
    </w:p>
    <w:p w14:paraId="47E4BE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打分，并逐级加权计算结果。</w:t>
      </w:r>
    </w:p>
    <w:p w14:paraId="60D7D49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（1）提升社区居民生活质量，改善社区生活环境，确认社会稳定，建立良好的社区环境（</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分）</w:t>
      </w:r>
    </w:p>
    <w:p w14:paraId="658D60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完成星光里社区“五务合一”建设工程，开展还建社区公共部位、公共设备设施维保，建设同安里文化长廊、纳凉取暖点，完成明畅里党员群众服务中心电梯加装，推进景源里、明畅里篮球场改造；落实各项民生政策，开展精准扶贫，推进民族宗教工作，发放各类补贴补助累计约200万元；开展业务培训，提升社区工作者整体素质，其中30人通过社工初级考试，6人通过中级考试；“一张网”工作全面铺开，8月份以来网上办件9700余件，全区排名靠前；繁荣社区文化，各类群众文艺团体达18支，文艺人员近900人，开展各类群众文化体育活动43场。九峰街、清和里社区分别被授予市级文明街道、文明社区称号。提升了社区居民生活质量，改善了社区生活环境，确认社会稳定，建立了良好的社区环境</w:t>
      </w:r>
    </w:p>
    <w:p w14:paraId="1DB0A06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分。</w:t>
      </w:r>
    </w:p>
    <w:p w14:paraId="02E69D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）“双评议”排名（1</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分）</w:t>
      </w:r>
    </w:p>
    <w:p w14:paraId="5CE9176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年“双评议”考核结果为十优。</w:t>
      </w:r>
    </w:p>
    <w:p w14:paraId="32DC0EA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分。</w:t>
      </w:r>
    </w:p>
    <w:p w14:paraId="33935AD4">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五、主要经验及做法、存在的问题及原因分析</w:t>
      </w:r>
    </w:p>
    <w:p w14:paraId="3F9E0865">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（一）主要经验及做法</w:t>
      </w:r>
    </w:p>
    <w:p w14:paraId="2FF2A6A3">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、根据高新区组织部要求，完成“五务合一”党员群众服务中心建设工作。</w:t>
      </w:r>
    </w:p>
    <w:p w14:paraId="611F0C46">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2、按照高新区财政局要求，经充分调查摸底，最大范围覆盖四个社区维保项目，解决了还建社区维保的燃眉之急，保障了社区居民的人身财产安全。</w:t>
      </w:r>
    </w:p>
    <w:p w14:paraId="57C2FD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3、按照高新区财政局要求，按计划使用农民社区管理补助经费，协助辖区各社区增设生活、出行、环保、绿化、节能、文体、宣传、教育等方面的配套设施。</w:t>
      </w:r>
    </w:p>
    <w:p w14:paraId="19E0BE1C">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4、根据物业管理相关法律规定，制定工作方案，成立了工作专班，并聘请了专业法律顾问，推进商业小区业委会组建。</w:t>
      </w:r>
    </w:p>
    <w:p w14:paraId="4F1BF088">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5、街道同公服办、纪检办和各社区一起认真对待，积极整改“双评议”工作，全面铺开“一张网”工作。</w:t>
      </w:r>
    </w:p>
    <w:p w14:paraId="56028AEF">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6、鼓励工作人员参加社会工作者职业资格考试，不断提升社区工作者素质。</w:t>
      </w:r>
    </w:p>
    <w:p w14:paraId="1F9B80C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（二）存在的问题及原因分析</w:t>
      </w:r>
    </w:p>
    <w:p w14:paraId="2AF0F1AB">
      <w:pPr>
        <w:spacing w:line="60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1、“光谷九峰群众文化艺术中心”项目推进困难。“光谷九峰群众文化艺术中心”是九峰街力争打造的一个综合性、多功能的公益性群众文化艺术中心。目前，该项目已完成招投标，但由于没有《施工许可证》等原因，该项目迟迟没有动工。</w:t>
      </w:r>
    </w:p>
    <w:p w14:paraId="7874016A">
      <w:pPr>
        <w:spacing w:line="60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物业管理和服务水平有待提高。随着九峰辖区内小区居住人口的不断增加，物业方面的矛盾和纠纷越来越多。这既有开发商的原因，也有职能部门的原因，同时也有物业公司自身管理和服务水平不高以及少数居民素质低的原因。目前，个别物业服务中心还存在着员工配备不足、遇事推诿拖沓、专业素养不高等问题，影响了社区物业管理和服务水平的提高。</w:t>
      </w:r>
    </w:p>
    <w:p w14:paraId="13872618">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3、商业社区的管理和服务存在短板。目前我街已经交付或在建的商业楼盘多达24个，涉及精装修、车位租售、违规搭建、周边配套、业委会成立、住改商、配电房故障、电梯安全等方面的投诉和问题不断增多，还存在不少的无理或恶意投诉。处理这些投诉和问题需要区相关部门、辖区职能单位、街道各部门以及社区、开发商、物业等各方形成合力才能有效应对和解决，仅靠街道和社区的力量很难协调处理到位。</w:t>
      </w:r>
    </w:p>
    <w:p w14:paraId="37105461">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六、有关建议</w:t>
      </w:r>
    </w:p>
    <w:p w14:paraId="744748FD">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1、出台社区管理制度。</w:t>
      </w:r>
    </w:p>
    <w:p w14:paraId="5A89CA8F">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2、争取管委会支持，跟踪推进光谷九峰群众文化艺术中心建设。</w:t>
      </w:r>
    </w:p>
    <w:p w14:paraId="5C73644B">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3、协调落实还建房建设用地选址，解决26.3万㎡还建房缺口，跟踪服务还建房B、C地块建设。</w:t>
      </w:r>
    </w:p>
    <w:p w14:paraId="2BF79EA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4、继续推进商业社区业委会组建工作。</w:t>
      </w:r>
    </w:p>
    <w:p w14:paraId="0881CD28">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七、其他需要说明的问题</w:t>
      </w:r>
    </w:p>
    <w:p w14:paraId="610A7D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无。</w:t>
      </w:r>
    </w:p>
    <w:p w14:paraId="76A828AE">
      <w:pPr>
        <w:spacing w:line="360" w:lineRule="auto"/>
        <w:ind w:firstLine="640" w:firstLineChars="200"/>
        <w:rPr>
          <w:rFonts w:ascii="仿宋" w:hAnsi="仿宋" w:eastAsia="仿宋" w:cs="Times New Roman"/>
          <w:sz w:val="32"/>
          <w:szCs w:val="32"/>
        </w:rPr>
      </w:pPr>
    </w:p>
    <w:p w14:paraId="2C2DA16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附件：农民社区管理补助经费项目绩效评价指标体系及评分表</w:t>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p>
    <w:p w14:paraId="50E541CD">
      <w:pPr>
        <w:spacing w:line="360" w:lineRule="auto"/>
        <w:ind w:firstLine="640" w:firstLineChars="200"/>
        <w:jc w:val="right"/>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020</w:t>
      </w:r>
      <w:r>
        <w:rPr>
          <w:rFonts w:hint="eastAsia" w:ascii="仿宋" w:hAnsi="仿宋" w:eastAsia="仿宋" w:cs="Times New Roman"/>
          <w:sz w:val="32"/>
          <w:szCs w:val="32"/>
        </w:rPr>
        <w:t>年7月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76834"/>
    <w:rsid w:val="000012F9"/>
    <w:rsid w:val="00006905"/>
    <w:rsid w:val="00010EF0"/>
    <w:rsid w:val="00015FD6"/>
    <w:rsid w:val="00016E8F"/>
    <w:rsid w:val="00024034"/>
    <w:rsid w:val="000254DD"/>
    <w:rsid w:val="00026111"/>
    <w:rsid w:val="00026CEA"/>
    <w:rsid w:val="000271A3"/>
    <w:rsid w:val="00030F41"/>
    <w:rsid w:val="000334BA"/>
    <w:rsid w:val="000355AF"/>
    <w:rsid w:val="00035F8C"/>
    <w:rsid w:val="00036D53"/>
    <w:rsid w:val="000561C3"/>
    <w:rsid w:val="000574E6"/>
    <w:rsid w:val="00064D04"/>
    <w:rsid w:val="0006721F"/>
    <w:rsid w:val="00070A0F"/>
    <w:rsid w:val="00073CE7"/>
    <w:rsid w:val="00074BF3"/>
    <w:rsid w:val="0007648B"/>
    <w:rsid w:val="00080B4D"/>
    <w:rsid w:val="000875CC"/>
    <w:rsid w:val="00095A2D"/>
    <w:rsid w:val="000A2609"/>
    <w:rsid w:val="000A32D9"/>
    <w:rsid w:val="000A356C"/>
    <w:rsid w:val="000A546B"/>
    <w:rsid w:val="000A79C3"/>
    <w:rsid w:val="000A7DF3"/>
    <w:rsid w:val="000B0271"/>
    <w:rsid w:val="000C07DC"/>
    <w:rsid w:val="000C17EA"/>
    <w:rsid w:val="000C1E34"/>
    <w:rsid w:val="000C1E95"/>
    <w:rsid w:val="000C3DD1"/>
    <w:rsid w:val="000C5633"/>
    <w:rsid w:val="000C585B"/>
    <w:rsid w:val="000C6A9F"/>
    <w:rsid w:val="000D45AC"/>
    <w:rsid w:val="000D6485"/>
    <w:rsid w:val="000E0735"/>
    <w:rsid w:val="000E3C8E"/>
    <w:rsid w:val="000E6D10"/>
    <w:rsid w:val="000F0AC1"/>
    <w:rsid w:val="000F0ED0"/>
    <w:rsid w:val="000F1983"/>
    <w:rsid w:val="000F4E8B"/>
    <w:rsid w:val="0010260C"/>
    <w:rsid w:val="00105392"/>
    <w:rsid w:val="00105648"/>
    <w:rsid w:val="0010799A"/>
    <w:rsid w:val="00107BE6"/>
    <w:rsid w:val="0011091F"/>
    <w:rsid w:val="00112E9B"/>
    <w:rsid w:val="00113C21"/>
    <w:rsid w:val="00131203"/>
    <w:rsid w:val="00132CC6"/>
    <w:rsid w:val="00134E5C"/>
    <w:rsid w:val="00135567"/>
    <w:rsid w:val="00140015"/>
    <w:rsid w:val="00142D54"/>
    <w:rsid w:val="001444A7"/>
    <w:rsid w:val="00150574"/>
    <w:rsid w:val="00151AEB"/>
    <w:rsid w:val="0015247B"/>
    <w:rsid w:val="0015280E"/>
    <w:rsid w:val="00152D97"/>
    <w:rsid w:val="001531EE"/>
    <w:rsid w:val="0015410D"/>
    <w:rsid w:val="0015515F"/>
    <w:rsid w:val="001564CB"/>
    <w:rsid w:val="00157879"/>
    <w:rsid w:val="00163432"/>
    <w:rsid w:val="00165605"/>
    <w:rsid w:val="001715D9"/>
    <w:rsid w:val="001721E4"/>
    <w:rsid w:val="0017224A"/>
    <w:rsid w:val="001808A5"/>
    <w:rsid w:val="00181398"/>
    <w:rsid w:val="0019269C"/>
    <w:rsid w:val="001A169E"/>
    <w:rsid w:val="001A3BFC"/>
    <w:rsid w:val="001A5D45"/>
    <w:rsid w:val="001A6409"/>
    <w:rsid w:val="001A7EE1"/>
    <w:rsid w:val="001B2DB8"/>
    <w:rsid w:val="001B55C9"/>
    <w:rsid w:val="001B77BD"/>
    <w:rsid w:val="001C1BE7"/>
    <w:rsid w:val="001D0A5A"/>
    <w:rsid w:val="001D5C54"/>
    <w:rsid w:val="001E2251"/>
    <w:rsid w:val="001E6AB5"/>
    <w:rsid w:val="001F0C5D"/>
    <w:rsid w:val="001F2F3C"/>
    <w:rsid w:val="001F5CA7"/>
    <w:rsid w:val="00205C8F"/>
    <w:rsid w:val="00207469"/>
    <w:rsid w:val="002300DC"/>
    <w:rsid w:val="0023345A"/>
    <w:rsid w:val="002517DA"/>
    <w:rsid w:val="00253027"/>
    <w:rsid w:val="002573C1"/>
    <w:rsid w:val="00257A21"/>
    <w:rsid w:val="00257E58"/>
    <w:rsid w:val="00257FE9"/>
    <w:rsid w:val="00261E70"/>
    <w:rsid w:val="00262EA8"/>
    <w:rsid w:val="002636AD"/>
    <w:rsid w:val="002671FB"/>
    <w:rsid w:val="002717BF"/>
    <w:rsid w:val="00272058"/>
    <w:rsid w:val="002737E4"/>
    <w:rsid w:val="00277228"/>
    <w:rsid w:val="00280B64"/>
    <w:rsid w:val="00283204"/>
    <w:rsid w:val="002932E0"/>
    <w:rsid w:val="00293A6C"/>
    <w:rsid w:val="0029596A"/>
    <w:rsid w:val="002A0097"/>
    <w:rsid w:val="002A1156"/>
    <w:rsid w:val="002A2F45"/>
    <w:rsid w:val="002A62EA"/>
    <w:rsid w:val="002A6E1B"/>
    <w:rsid w:val="002B2C07"/>
    <w:rsid w:val="002C40DF"/>
    <w:rsid w:val="002C76D6"/>
    <w:rsid w:val="002D33C5"/>
    <w:rsid w:val="002D7412"/>
    <w:rsid w:val="002E1085"/>
    <w:rsid w:val="002E139D"/>
    <w:rsid w:val="002E42B4"/>
    <w:rsid w:val="002E7E56"/>
    <w:rsid w:val="002F6F8D"/>
    <w:rsid w:val="00300FA6"/>
    <w:rsid w:val="00304009"/>
    <w:rsid w:val="00305312"/>
    <w:rsid w:val="003061AE"/>
    <w:rsid w:val="00311098"/>
    <w:rsid w:val="00314978"/>
    <w:rsid w:val="00322AA5"/>
    <w:rsid w:val="003269AC"/>
    <w:rsid w:val="00331AD2"/>
    <w:rsid w:val="0033582D"/>
    <w:rsid w:val="00340DBD"/>
    <w:rsid w:val="0034134B"/>
    <w:rsid w:val="003449AE"/>
    <w:rsid w:val="00344D41"/>
    <w:rsid w:val="0035523C"/>
    <w:rsid w:val="0035691A"/>
    <w:rsid w:val="0036426B"/>
    <w:rsid w:val="003644A6"/>
    <w:rsid w:val="00367E61"/>
    <w:rsid w:val="003703CD"/>
    <w:rsid w:val="00371E75"/>
    <w:rsid w:val="00376A1D"/>
    <w:rsid w:val="003772E9"/>
    <w:rsid w:val="00377590"/>
    <w:rsid w:val="00382232"/>
    <w:rsid w:val="00384022"/>
    <w:rsid w:val="0038542A"/>
    <w:rsid w:val="00387951"/>
    <w:rsid w:val="003905F0"/>
    <w:rsid w:val="003953B1"/>
    <w:rsid w:val="003A1E28"/>
    <w:rsid w:val="003A3E76"/>
    <w:rsid w:val="003B25A0"/>
    <w:rsid w:val="003B4064"/>
    <w:rsid w:val="003B4CE6"/>
    <w:rsid w:val="003C101F"/>
    <w:rsid w:val="003C110D"/>
    <w:rsid w:val="003C2DE5"/>
    <w:rsid w:val="003D2A79"/>
    <w:rsid w:val="003D7116"/>
    <w:rsid w:val="003E1C22"/>
    <w:rsid w:val="003E7AFF"/>
    <w:rsid w:val="003E7E71"/>
    <w:rsid w:val="003F1BD8"/>
    <w:rsid w:val="003F5173"/>
    <w:rsid w:val="0040076C"/>
    <w:rsid w:val="00401088"/>
    <w:rsid w:val="00404D89"/>
    <w:rsid w:val="00405549"/>
    <w:rsid w:val="00407F1B"/>
    <w:rsid w:val="0041392F"/>
    <w:rsid w:val="00414002"/>
    <w:rsid w:val="00416935"/>
    <w:rsid w:val="004224F1"/>
    <w:rsid w:val="00422A03"/>
    <w:rsid w:val="0042542A"/>
    <w:rsid w:val="00431A53"/>
    <w:rsid w:val="004324ED"/>
    <w:rsid w:val="00434AF8"/>
    <w:rsid w:val="00450BC1"/>
    <w:rsid w:val="00456B4A"/>
    <w:rsid w:val="004579EA"/>
    <w:rsid w:val="00461E67"/>
    <w:rsid w:val="004718F7"/>
    <w:rsid w:val="0047539C"/>
    <w:rsid w:val="0048283D"/>
    <w:rsid w:val="00482B73"/>
    <w:rsid w:val="00483E4C"/>
    <w:rsid w:val="00484494"/>
    <w:rsid w:val="00486C49"/>
    <w:rsid w:val="0048760B"/>
    <w:rsid w:val="00491C45"/>
    <w:rsid w:val="00493B73"/>
    <w:rsid w:val="00496DF7"/>
    <w:rsid w:val="004A48BB"/>
    <w:rsid w:val="004B0172"/>
    <w:rsid w:val="004B02CE"/>
    <w:rsid w:val="004B1404"/>
    <w:rsid w:val="004B177C"/>
    <w:rsid w:val="004B18B1"/>
    <w:rsid w:val="004B2FD2"/>
    <w:rsid w:val="004C011E"/>
    <w:rsid w:val="004C5369"/>
    <w:rsid w:val="004C662D"/>
    <w:rsid w:val="004C72B7"/>
    <w:rsid w:val="004D4A4B"/>
    <w:rsid w:val="004F08C7"/>
    <w:rsid w:val="004F45C8"/>
    <w:rsid w:val="004F6C59"/>
    <w:rsid w:val="00501EF5"/>
    <w:rsid w:val="00502702"/>
    <w:rsid w:val="0050548F"/>
    <w:rsid w:val="00507BC9"/>
    <w:rsid w:val="00517AF9"/>
    <w:rsid w:val="005272C1"/>
    <w:rsid w:val="00532958"/>
    <w:rsid w:val="00533C86"/>
    <w:rsid w:val="00536527"/>
    <w:rsid w:val="00547EA8"/>
    <w:rsid w:val="00551F77"/>
    <w:rsid w:val="00552FCC"/>
    <w:rsid w:val="00555DE2"/>
    <w:rsid w:val="0056048F"/>
    <w:rsid w:val="00563CF6"/>
    <w:rsid w:val="00566BA4"/>
    <w:rsid w:val="0058159F"/>
    <w:rsid w:val="005815F1"/>
    <w:rsid w:val="00583BB2"/>
    <w:rsid w:val="00584F4E"/>
    <w:rsid w:val="00585BD9"/>
    <w:rsid w:val="00590354"/>
    <w:rsid w:val="00594D7E"/>
    <w:rsid w:val="005A2445"/>
    <w:rsid w:val="005A247F"/>
    <w:rsid w:val="005B1D5A"/>
    <w:rsid w:val="005B2CDF"/>
    <w:rsid w:val="005B50C3"/>
    <w:rsid w:val="005B6286"/>
    <w:rsid w:val="005C1D50"/>
    <w:rsid w:val="005C32EA"/>
    <w:rsid w:val="005D034A"/>
    <w:rsid w:val="005D1ED0"/>
    <w:rsid w:val="005D36A6"/>
    <w:rsid w:val="005E1306"/>
    <w:rsid w:val="005E2A46"/>
    <w:rsid w:val="005E50C4"/>
    <w:rsid w:val="005F0031"/>
    <w:rsid w:val="005F273B"/>
    <w:rsid w:val="005F4055"/>
    <w:rsid w:val="005F434C"/>
    <w:rsid w:val="005F6A92"/>
    <w:rsid w:val="005F7B4E"/>
    <w:rsid w:val="00602BF3"/>
    <w:rsid w:val="006052D7"/>
    <w:rsid w:val="00610BF7"/>
    <w:rsid w:val="0061333F"/>
    <w:rsid w:val="00616C51"/>
    <w:rsid w:val="0062010E"/>
    <w:rsid w:val="00621DDC"/>
    <w:rsid w:val="006245E0"/>
    <w:rsid w:val="006311D5"/>
    <w:rsid w:val="00631E47"/>
    <w:rsid w:val="00633B9C"/>
    <w:rsid w:val="0064048F"/>
    <w:rsid w:val="006540F1"/>
    <w:rsid w:val="00655968"/>
    <w:rsid w:val="00662530"/>
    <w:rsid w:val="00663071"/>
    <w:rsid w:val="00663CA6"/>
    <w:rsid w:val="0066788A"/>
    <w:rsid w:val="00670285"/>
    <w:rsid w:val="00674DA2"/>
    <w:rsid w:val="0067520F"/>
    <w:rsid w:val="0067738F"/>
    <w:rsid w:val="00680947"/>
    <w:rsid w:val="0069037E"/>
    <w:rsid w:val="00691C8B"/>
    <w:rsid w:val="006935DA"/>
    <w:rsid w:val="0069585F"/>
    <w:rsid w:val="006975E9"/>
    <w:rsid w:val="006A708E"/>
    <w:rsid w:val="006A7CB9"/>
    <w:rsid w:val="006B4335"/>
    <w:rsid w:val="006B4BC4"/>
    <w:rsid w:val="006B537C"/>
    <w:rsid w:val="006B54CE"/>
    <w:rsid w:val="006B6046"/>
    <w:rsid w:val="006B7638"/>
    <w:rsid w:val="006C1E16"/>
    <w:rsid w:val="006C3163"/>
    <w:rsid w:val="006C4442"/>
    <w:rsid w:val="006C5AE4"/>
    <w:rsid w:val="006D6886"/>
    <w:rsid w:val="006D731F"/>
    <w:rsid w:val="006E09E3"/>
    <w:rsid w:val="006E52A7"/>
    <w:rsid w:val="006E7671"/>
    <w:rsid w:val="006F3818"/>
    <w:rsid w:val="006F491F"/>
    <w:rsid w:val="006F508B"/>
    <w:rsid w:val="006F6B0D"/>
    <w:rsid w:val="00704064"/>
    <w:rsid w:val="0071102C"/>
    <w:rsid w:val="00712878"/>
    <w:rsid w:val="0071310E"/>
    <w:rsid w:val="00736657"/>
    <w:rsid w:val="00741268"/>
    <w:rsid w:val="00741C56"/>
    <w:rsid w:val="0074286E"/>
    <w:rsid w:val="00742DE4"/>
    <w:rsid w:val="00744BCD"/>
    <w:rsid w:val="00751CE3"/>
    <w:rsid w:val="00752D26"/>
    <w:rsid w:val="007531C8"/>
    <w:rsid w:val="00753C9D"/>
    <w:rsid w:val="00757F45"/>
    <w:rsid w:val="00757F91"/>
    <w:rsid w:val="00760F88"/>
    <w:rsid w:val="00761EFF"/>
    <w:rsid w:val="00764ED3"/>
    <w:rsid w:val="00770DC2"/>
    <w:rsid w:val="00771587"/>
    <w:rsid w:val="00773226"/>
    <w:rsid w:val="00774593"/>
    <w:rsid w:val="0077592C"/>
    <w:rsid w:val="00777008"/>
    <w:rsid w:val="007821E0"/>
    <w:rsid w:val="00782ADC"/>
    <w:rsid w:val="00785F5F"/>
    <w:rsid w:val="007956DF"/>
    <w:rsid w:val="0079640C"/>
    <w:rsid w:val="007A4D4D"/>
    <w:rsid w:val="007B289D"/>
    <w:rsid w:val="007B2F13"/>
    <w:rsid w:val="007B3807"/>
    <w:rsid w:val="007B6DC3"/>
    <w:rsid w:val="007C02CC"/>
    <w:rsid w:val="007C0459"/>
    <w:rsid w:val="007C13E1"/>
    <w:rsid w:val="007C1989"/>
    <w:rsid w:val="007C3DC9"/>
    <w:rsid w:val="007C75A2"/>
    <w:rsid w:val="007D231D"/>
    <w:rsid w:val="007E1D5F"/>
    <w:rsid w:val="007E6F09"/>
    <w:rsid w:val="007E7388"/>
    <w:rsid w:val="007F331B"/>
    <w:rsid w:val="007F7AC6"/>
    <w:rsid w:val="008028BC"/>
    <w:rsid w:val="00804284"/>
    <w:rsid w:val="00805C10"/>
    <w:rsid w:val="00810F39"/>
    <w:rsid w:val="00813403"/>
    <w:rsid w:val="00814FFD"/>
    <w:rsid w:val="00820FCB"/>
    <w:rsid w:val="00831669"/>
    <w:rsid w:val="00834137"/>
    <w:rsid w:val="00840917"/>
    <w:rsid w:val="00843D56"/>
    <w:rsid w:val="00845B9C"/>
    <w:rsid w:val="00850C47"/>
    <w:rsid w:val="008523FF"/>
    <w:rsid w:val="0085355D"/>
    <w:rsid w:val="00856FC4"/>
    <w:rsid w:val="0085774B"/>
    <w:rsid w:val="0086169E"/>
    <w:rsid w:val="00863EC8"/>
    <w:rsid w:val="00871C2B"/>
    <w:rsid w:val="00877B6E"/>
    <w:rsid w:val="00877ECC"/>
    <w:rsid w:val="0088338B"/>
    <w:rsid w:val="00891379"/>
    <w:rsid w:val="00893925"/>
    <w:rsid w:val="00897018"/>
    <w:rsid w:val="008A436C"/>
    <w:rsid w:val="008B0258"/>
    <w:rsid w:val="008B1AB4"/>
    <w:rsid w:val="008B2B8F"/>
    <w:rsid w:val="008C278B"/>
    <w:rsid w:val="008C5043"/>
    <w:rsid w:val="008C5F3B"/>
    <w:rsid w:val="008D1256"/>
    <w:rsid w:val="008D224E"/>
    <w:rsid w:val="008D270F"/>
    <w:rsid w:val="008D2A5C"/>
    <w:rsid w:val="008D49A4"/>
    <w:rsid w:val="008D5BE7"/>
    <w:rsid w:val="008D5F3B"/>
    <w:rsid w:val="008E58A5"/>
    <w:rsid w:val="008F140A"/>
    <w:rsid w:val="008F78C2"/>
    <w:rsid w:val="009010F9"/>
    <w:rsid w:val="0090185E"/>
    <w:rsid w:val="00901A8B"/>
    <w:rsid w:val="0090289F"/>
    <w:rsid w:val="009057D8"/>
    <w:rsid w:val="0090670A"/>
    <w:rsid w:val="00906A39"/>
    <w:rsid w:val="00915B3B"/>
    <w:rsid w:val="00921D7F"/>
    <w:rsid w:val="009231FF"/>
    <w:rsid w:val="00935D42"/>
    <w:rsid w:val="00936666"/>
    <w:rsid w:val="00936C25"/>
    <w:rsid w:val="00943833"/>
    <w:rsid w:val="00945935"/>
    <w:rsid w:val="0095163E"/>
    <w:rsid w:val="00962CE5"/>
    <w:rsid w:val="00985B70"/>
    <w:rsid w:val="00986268"/>
    <w:rsid w:val="00997988"/>
    <w:rsid w:val="009A09F4"/>
    <w:rsid w:val="009B4949"/>
    <w:rsid w:val="009B5886"/>
    <w:rsid w:val="009C1991"/>
    <w:rsid w:val="009D3C4B"/>
    <w:rsid w:val="009D4C66"/>
    <w:rsid w:val="009D5C6E"/>
    <w:rsid w:val="009D736B"/>
    <w:rsid w:val="009E2C8C"/>
    <w:rsid w:val="009E36A3"/>
    <w:rsid w:val="009E425C"/>
    <w:rsid w:val="009E530E"/>
    <w:rsid w:val="009F12CF"/>
    <w:rsid w:val="009F2892"/>
    <w:rsid w:val="009F41C9"/>
    <w:rsid w:val="009F42AD"/>
    <w:rsid w:val="009F7B73"/>
    <w:rsid w:val="009F7FA5"/>
    <w:rsid w:val="00A072A8"/>
    <w:rsid w:val="00A21E16"/>
    <w:rsid w:val="00A26FC5"/>
    <w:rsid w:val="00A274F2"/>
    <w:rsid w:val="00A27607"/>
    <w:rsid w:val="00A30343"/>
    <w:rsid w:val="00A308EC"/>
    <w:rsid w:val="00A34479"/>
    <w:rsid w:val="00A3696A"/>
    <w:rsid w:val="00A46F52"/>
    <w:rsid w:val="00A4747C"/>
    <w:rsid w:val="00A54C94"/>
    <w:rsid w:val="00A5512C"/>
    <w:rsid w:val="00A620AD"/>
    <w:rsid w:val="00A65143"/>
    <w:rsid w:val="00A66274"/>
    <w:rsid w:val="00A67EAD"/>
    <w:rsid w:val="00A70C15"/>
    <w:rsid w:val="00A71A32"/>
    <w:rsid w:val="00A7467B"/>
    <w:rsid w:val="00A756D8"/>
    <w:rsid w:val="00A76006"/>
    <w:rsid w:val="00A7622C"/>
    <w:rsid w:val="00A909C7"/>
    <w:rsid w:val="00A9117B"/>
    <w:rsid w:val="00A933A4"/>
    <w:rsid w:val="00AA24A7"/>
    <w:rsid w:val="00AA4518"/>
    <w:rsid w:val="00AA47D6"/>
    <w:rsid w:val="00AA550D"/>
    <w:rsid w:val="00AC2B63"/>
    <w:rsid w:val="00AC7D2F"/>
    <w:rsid w:val="00AD1DE8"/>
    <w:rsid w:val="00AD6800"/>
    <w:rsid w:val="00AE0176"/>
    <w:rsid w:val="00AE27A1"/>
    <w:rsid w:val="00AE57D0"/>
    <w:rsid w:val="00AE5B2D"/>
    <w:rsid w:val="00AE62A1"/>
    <w:rsid w:val="00AF5F74"/>
    <w:rsid w:val="00AF6BDD"/>
    <w:rsid w:val="00AF6D5D"/>
    <w:rsid w:val="00AF73CB"/>
    <w:rsid w:val="00B0075E"/>
    <w:rsid w:val="00B01721"/>
    <w:rsid w:val="00B024E3"/>
    <w:rsid w:val="00B07B22"/>
    <w:rsid w:val="00B1152C"/>
    <w:rsid w:val="00B12423"/>
    <w:rsid w:val="00B1249A"/>
    <w:rsid w:val="00B130D8"/>
    <w:rsid w:val="00B1574F"/>
    <w:rsid w:val="00B1613C"/>
    <w:rsid w:val="00B216D2"/>
    <w:rsid w:val="00B2284C"/>
    <w:rsid w:val="00B26F3E"/>
    <w:rsid w:val="00B26F88"/>
    <w:rsid w:val="00B31BE2"/>
    <w:rsid w:val="00B3251C"/>
    <w:rsid w:val="00B32DB8"/>
    <w:rsid w:val="00B33917"/>
    <w:rsid w:val="00B33EEE"/>
    <w:rsid w:val="00B3448A"/>
    <w:rsid w:val="00B34859"/>
    <w:rsid w:val="00B35C30"/>
    <w:rsid w:val="00B37E9A"/>
    <w:rsid w:val="00B433AA"/>
    <w:rsid w:val="00B47ECF"/>
    <w:rsid w:val="00B5341A"/>
    <w:rsid w:val="00B53A26"/>
    <w:rsid w:val="00B571F8"/>
    <w:rsid w:val="00B60F04"/>
    <w:rsid w:val="00B6116A"/>
    <w:rsid w:val="00B621CC"/>
    <w:rsid w:val="00B63B21"/>
    <w:rsid w:val="00B645CA"/>
    <w:rsid w:val="00B647DC"/>
    <w:rsid w:val="00B64C91"/>
    <w:rsid w:val="00B7171E"/>
    <w:rsid w:val="00B71721"/>
    <w:rsid w:val="00B71C14"/>
    <w:rsid w:val="00B7289C"/>
    <w:rsid w:val="00B72C24"/>
    <w:rsid w:val="00B8137B"/>
    <w:rsid w:val="00B8509E"/>
    <w:rsid w:val="00B85E06"/>
    <w:rsid w:val="00B9180B"/>
    <w:rsid w:val="00B95343"/>
    <w:rsid w:val="00B97CDE"/>
    <w:rsid w:val="00BA2152"/>
    <w:rsid w:val="00BB14FA"/>
    <w:rsid w:val="00BB2EF1"/>
    <w:rsid w:val="00BB31D9"/>
    <w:rsid w:val="00BB33D9"/>
    <w:rsid w:val="00BB5372"/>
    <w:rsid w:val="00BB5C49"/>
    <w:rsid w:val="00BC4B6F"/>
    <w:rsid w:val="00BC4D88"/>
    <w:rsid w:val="00BC6EFE"/>
    <w:rsid w:val="00BD45DA"/>
    <w:rsid w:val="00BE37BA"/>
    <w:rsid w:val="00BE703B"/>
    <w:rsid w:val="00BE7AD7"/>
    <w:rsid w:val="00BF00BE"/>
    <w:rsid w:val="00BF6C0B"/>
    <w:rsid w:val="00C02695"/>
    <w:rsid w:val="00C02D4E"/>
    <w:rsid w:val="00C11544"/>
    <w:rsid w:val="00C132C1"/>
    <w:rsid w:val="00C224AE"/>
    <w:rsid w:val="00C23D28"/>
    <w:rsid w:val="00C25DB0"/>
    <w:rsid w:val="00C2645F"/>
    <w:rsid w:val="00C301D2"/>
    <w:rsid w:val="00C3345F"/>
    <w:rsid w:val="00C33675"/>
    <w:rsid w:val="00C35569"/>
    <w:rsid w:val="00C53BC6"/>
    <w:rsid w:val="00C55BB3"/>
    <w:rsid w:val="00C65361"/>
    <w:rsid w:val="00C73546"/>
    <w:rsid w:val="00C74223"/>
    <w:rsid w:val="00C76323"/>
    <w:rsid w:val="00C77958"/>
    <w:rsid w:val="00C832E7"/>
    <w:rsid w:val="00C8727F"/>
    <w:rsid w:val="00C87A7D"/>
    <w:rsid w:val="00C92366"/>
    <w:rsid w:val="00C956F0"/>
    <w:rsid w:val="00C97C2A"/>
    <w:rsid w:val="00CA06A0"/>
    <w:rsid w:val="00CA0F70"/>
    <w:rsid w:val="00CA72D7"/>
    <w:rsid w:val="00CB208A"/>
    <w:rsid w:val="00CB363E"/>
    <w:rsid w:val="00CB47EF"/>
    <w:rsid w:val="00CB7015"/>
    <w:rsid w:val="00CC1FCF"/>
    <w:rsid w:val="00CC34BD"/>
    <w:rsid w:val="00CD358F"/>
    <w:rsid w:val="00CD5198"/>
    <w:rsid w:val="00CD79D0"/>
    <w:rsid w:val="00CE1AF1"/>
    <w:rsid w:val="00CE36A4"/>
    <w:rsid w:val="00CE4C61"/>
    <w:rsid w:val="00CF2AC2"/>
    <w:rsid w:val="00CF6052"/>
    <w:rsid w:val="00CF6235"/>
    <w:rsid w:val="00CF6A2C"/>
    <w:rsid w:val="00D04045"/>
    <w:rsid w:val="00D0432A"/>
    <w:rsid w:val="00D04AC1"/>
    <w:rsid w:val="00D0672E"/>
    <w:rsid w:val="00D131DE"/>
    <w:rsid w:val="00D1402F"/>
    <w:rsid w:val="00D150BC"/>
    <w:rsid w:val="00D17944"/>
    <w:rsid w:val="00D203B3"/>
    <w:rsid w:val="00D3423E"/>
    <w:rsid w:val="00D47703"/>
    <w:rsid w:val="00D56580"/>
    <w:rsid w:val="00D56F70"/>
    <w:rsid w:val="00D65340"/>
    <w:rsid w:val="00D65434"/>
    <w:rsid w:val="00D76DFE"/>
    <w:rsid w:val="00D80D09"/>
    <w:rsid w:val="00D92082"/>
    <w:rsid w:val="00DA282A"/>
    <w:rsid w:val="00DA2B99"/>
    <w:rsid w:val="00DA4270"/>
    <w:rsid w:val="00DA4502"/>
    <w:rsid w:val="00DA5B73"/>
    <w:rsid w:val="00DA7812"/>
    <w:rsid w:val="00DB1D9E"/>
    <w:rsid w:val="00DC1358"/>
    <w:rsid w:val="00DC2E4F"/>
    <w:rsid w:val="00DC4B0E"/>
    <w:rsid w:val="00DD0EA2"/>
    <w:rsid w:val="00DD5A02"/>
    <w:rsid w:val="00DE5978"/>
    <w:rsid w:val="00E0083E"/>
    <w:rsid w:val="00E027B9"/>
    <w:rsid w:val="00E1057A"/>
    <w:rsid w:val="00E11167"/>
    <w:rsid w:val="00E13CBA"/>
    <w:rsid w:val="00E2043A"/>
    <w:rsid w:val="00E221E8"/>
    <w:rsid w:val="00E25245"/>
    <w:rsid w:val="00E25D0F"/>
    <w:rsid w:val="00E26A96"/>
    <w:rsid w:val="00E3547E"/>
    <w:rsid w:val="00E41AD5"/>
    <w:rsid w:val="00E42896"/>
    <w:rsid w:val="00E438DB"/>
    <w:rsid w:val="00E45DF0"/>
    <w:rsid w:val="00E4620D"/>
    <w:rsid w:val="00E4694B"/>
    <w:rsid w:val="00E47093"/>
    <w:rsid w:val="00E53129"/>
    <w:rsid w:val="00E548D8"/>
    <w:rsid w:val="00E67C30"/>
    <w:rsid w:val="00E7338D"/>
    <w:rsid w:val="00E734BF"/>
    <w:rsid w:val="00E73962"/>
    <w:rsid w:val="00E75FE1"/>
    <w:rsid w:val="00E77856"/>
    <w:rsid w:val="00E81AC1"/>
    <w:rsid w:val="00E863E6"/>
    <w:rsid w:val="00E91FD4"/>
    <w:rsid w:val="00E9487E"/>
    <w:rsid w:val="00E96FF8"/>
    <w:rsid w:val="00E97F12"/>
    <w:rsid w:val="00EA3973"/>
    <w:rsid w:val="00EA55EA"/>
    <w:rsid w:val="00EA71E9"/>
    <w:rsid w:val="00EB520E"/>
    <w:rsid w:val="00EB7AE1"/>
    <w:rsid w:val="00ED054B"/>
    <w:rsid w:val="00ED09B4"/>
    <w:rsid w:val="00ED2639"/>
    <w:rsid w:val="00EE0D29"/>
    <w:rsid w:val="00EE14AD"/>
    <w:rsid w:val="00EE2475"/>
    <w:rsid w:val="00EE4724"/>
    <w:rsid w:val="00EE6C06"/>
    <w:rsid w:val="00EE6CFF"/>
    <w:rsid w:val="00EF3EDD"/>
    <w:rsid w:val="00EF4CD3"/>
    <w:rsid w:val="00F00180"/>
    <w:rsid w:val="00F12CB1"/>
    <w:rsid w:val="00F13202"/>
    <w:rsid w:val="00F15252"/>
    <w:rsid w:val="00F17EB1"/>
    <w:rsid w:val="00F3388C"/>
    <w:rsid w:val="00F433A2"/>
    <w:rsid w:val="00F457DA"/>
    <w:rsid w:val="00F4581E"/>
    <w:rsid w:val="00F46457"/>
    <w:rsid w:val="00F57E16"/>
    <w:rsid w:val="00F60AF8"/>
    <w:rsid w:val="00F635FB"/>
    <w:rsid w:val="00F67AE7"/>
    <w:rsid w:val="00F76F8A"/>
    <w:rsid w:val="00F77070"/>
    <w:rsid w:val="00F82EF4"/>
    <w:rsid w:val="00F87365"/>
    <w:rsid w:val="00F91A23"/>
    <w:rsid w:val="00F9387D"/>
    <w:rsid w:val="00F97268"/>
    <w:rsid w:val="00FA18DF"/>
    <w:rsid w:val="00FC2F6F"/>
    <w:rsid w:val="00FC61CA"/>
    <w:rsid w:val="00FD5EC2"/>
    <w:rsid w:val="00FE1652"/>
    <w:rsid w:val="00FE3229"/>
    <w:rsid w:val="00FE39EC"/>
    <w:rsid w:val="00FE73EC"/>
    <w:rsid w:val="00FF3B7B"/>
    <w:rsid w:val="0FA76834"/>
    <w:rsid w:val="7CEE7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3"/>
    <w:uiPriority w:val="0"/>
    <w:pPr>
      <w:jc w:val="left"/>
    </w:pPr>
  </w:style>
  <w:style w:type="paragraph" w:styleId="4">
    <w:name w:val="Balloon Text"/>
    <w:basedOn w:val="1"/>
    <w:link w:val="15"/>
    <w:uiPriority w:val="0"/>
    <w:rPr>
      <w:sz w:val="18"/>
      <w:szCs w:val="18"/>
    </w:r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uiPriority w:val="0"/>
    <w:rPr>
      <w:b/>
      <w:bCs/>
    </w:rPr>
  </w:style>
  <w:style w:type="character" w:styleId="10">
    <w:name w:val="annotation reference"/>
    <w:basedOn w:val="9"/>
    <w:uiPriority w:val="0"/>
    <w:rPr>
      <w:sz w:val="21"/>
      <w:szCs w:val="21"/>
    </w:rPr>
  </w:style>
  <w:style w:type="character" w:customStyle="1" w:styleId="11">
    <w:name w:val="页眉 字符"/>
    <w:basedOn w:val="9"/>
    <w:link w:val="6"/>
    <w:uiPriority w:val="0"/>
    <w:rPr>
      <w:rFonts w:asciiTheme="minorHAnsi" w:hAnsiTheme="minorHAnsi" w:eastAsiaTheme="minorEastAsia" w:cstheme="minorBidi"/>
      <w:kern w:val="2"/>
      <w:sz w:val="18"/>
      <w:szCs w:val="18"/>
    </w:rPr>
  </w:style>
  <w:style w:type="character" w:customStyle="1" w:styleId="12">
    <w:name w:val="页脚 字符"/>
    <w:basedOn w:val="9"/>
    <w:link w:val="5"/>
    <w:uiPriority w:val="0"/>
    <w:rPr>
      <w:rFonts w:asciiTheme="minorHAnsi" w:hAnsiTheme="minorHAnsi" w:eastAsiaTheme="minorEastAsia" w:cstheme="minorBidi"/>
      <w:kern w:val="2"/>
      <w:sz w:val="18"/>
      <w:szCs w:val="18"/>
    </w:rPr>
  </w:style>
  <w:style w:type="character" w:customStyle="1" w:styleId="13">
    <w:name w:val="批注文字 字符"/>
    <w:basedOn w:val="9"/>
    <w:link w:val="3"/>
    <w:uiPriority w:val="0"/>
    <w:rPr>
      <w:rFonts w:asciiTheme="minorHAnsi" w:hAnsiTheme="minorHAnsi" w:eastAsiaTheme="minorEastAsia" w:cstheme="minorBidi"/>
      <w:kern w:val="2"/>
      <w:sz w:val="21"/>
      <w:szCs w:val="24"/>
    </w:rPr>
  </w:style>
  <w:style w:type="character" w:customStyle="1" w:styleId="14">
    <w:name w:val="批注主题 字符"/>
    <w:basedOn w:val="13"/>
    <w:link w:val="7"/>
    <w:uiPriority w:val="0"/>
    <w:rPr>
      <w:rFonts w:asciiTheme="minorHAnsi" w:hAnsiTheme="minorHAnsi" w:eastAsiaTheme="minorEastAsia" w:cstheme="minorBidi"/>
      <w:b/>
      <w:bCs/>
      <w:kern w:val="2"/>
      <w:sz w:val="21"/>
      <w:szCs w:val="24"/>
    </w:rPr>
  </w:style>
  <w:style w:type="character" w:customStyle="1" w:styleId="15">
    <w:name w:val="批注框文本 字符"/>
    <w:basedOn w:val="9"/>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8343</Words>
  <Characters>8620</Characters>
  <Lines>65</Lines>
  <Paragraphs>18</Paragraphs>
  <TotalTime>737</TotalTime>
  <ScaleCrop>false</ScaleCrop>
  <LinksUpToDate>false</LinksUpToDate>
  <CharactersWithSpaces>8651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2025-12-12T08:19:04Z</dcterms:modified>
  <cp:revision>733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eyJoZGlkIjoiNWI4M2EyNTA2M2ZiYjc4M2Q3MTM4NWM4NzBhMDQyNzgiLCJ1c2VySWQiOiIyODk0NTU0NzUifQ==</vt:lpwstr>
  </property>
  <property fmtid="{D5CDD505-2E9C-101B-9397-08002B2CF9AE}" pid="4" name="ICV">
    <vt:lpwstr>CF046548E7794C2FB26BFF23EB3DAFCE_12</vt:lpwstr>
  </property>
</Properties>
</file>